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pPr>
        <w:spacing w:line="600" w:lineRule="exact"/>
        <w:jc w:val="center"/>
        <w:rPr>
          <w:rFonts w:ascii="方正小标宋简体" w:eastAsia="方正小标宋简体"/>
          <w:sz w:val="36"/>
          <w:szCs w:val="36"/>
        </w:rPr>
      </w:pPr>
      <w:r>
        <w:rPr>
          <w:rFonts w:ascii="方正小标宋简体" w:eastAsia="方正小标宋简体" w:hint="eastAsia"/>
          <w:sz w:val="36"/>
          <w:szCs w:val="36"/>
        </w:rPr>
        <w:t>《寿县2024年农村户厕改造实施方案》起草说明</w:t>
      </w:r>
    </w:p>
    <w:p>
      <w:pPr>
        <w:jc w:val="left"/>
        <w:rPr>
          <w:rFonts w:ascii="黑体" w:eastAsia="黑体" w:hAnsi="黑体"/>
          <w:sz w:val="32"/>
          <w:szCs w:val="32"/>
        </w:rPr>
      </w:pPr>
    </w:p>
    <w:p>
      <w:pPr>
        <w:spacing w:line="360" w:lineRule="auto"/>
        <w:ind w:firstLine="640" w:firstLineChars="200"/>
        <w:rPr>
          <w:rFonts w:ascii="仿宋_GB2312" w:eastAsia="仿宋_GB2312"/>
          <w:b/>
          <w:sz w:val="32"/>
          <w:szCs w:val="32"/>
        </w:rPr>
      </w:pPr>
      <w:bookmarkStart w:id="0" w:name="OLE_LINK2"/>
      <w:bookmarkStart w:id="1" w:name="OLE_LINK1"/>
      <w:r>
        <w:rPr>
          <w:rFonts w:ascii="仿宋_GB2312" w:eastAsia="仿宋_GB2312" w:hint="eastAsia"/>
          <w:b/>
          <w:sz w:val="32"/>
          <w:szCs w:val="32"/>
        </w:rPr>
        <w:t>一、起草依据</w:t>
      </w:r>
    </w:p>
    <w:p>
      <w:pPr>
        <w:spacing w:line="360" w:lineRule="auto"/>
        <w:ind w:firstLine="640" w:firstLineChars="200"/>
        <w:rPr>
          <w:rFonts w:ascii="仿宋_GB2312" w:eastAsia="仿宋_GB2312"/>
          <w:sz w:val="32"/>
          <w:szCs w:val="32"/>
        </w:rPr>
      </w:pPr>
      <w:r>
        <w:rPr>
          <w:rFonts w:ascii="仿宋_GB2312" w:eastAsia="仿宋_GB2312" w:hint="eastAsia"/>
          <w:sz w:val="32"/>
          <w:szCs w:val="32"/>
        </w:rPr>
        <w:t>为全面落实省委、省政府关于实施“千村引领、万村升级”工程的有关要求和市委、市政府关于加快建设宜居宜业和美乡村的实施方案，根据省农业农村厅等八部门《关于高质量推进“十四五”农村厕所革命的指导意见》（皖农社〔2021〕149号）等文件精神，结合我县农村改厕实际，制定本实施方案。</w:t>
      </w:r>
    </w:p>
    <w:p>
      <w:pPr>
        <w:spacing w:line="360" w:lineRule="auto"/>
        <w:ind w:firstLine="640" w:firstLineChars="200"/>
        <w:rPr>
          <w:rFonts w:ascii="仿宋_GB2312" w:eastAsia="仿宋_GB2312"/>
          <w:b/>
          <w:sz w:val="32"/>
          <w:szCs w:val="32"/>
        </w:rPr>
      </w:pPr>
      <w:r>
        <w:rPr>
          <w:rFonts w:ascii="仿宋_GB2312" w:eastAsia="仿宋_GB2312" w:hint="eastAsia"/>
          <w:b/>
          <w:sz w:val="32"/>
          <w:szCs w:val="32"/>
        </w:rPr>
        <w:t>二、起草过程</w:t>
      </w:r>
    </w:p>
    <w:p>
      <w:pPr>
        <w:spacing w:line="360" w:lineRule="auto"/>
        <w:ind w:firstLine="640" w:firstLineChars="200"/>
        <w:rPr>
          <w:rFonts w:ascii="仿宋_GB2312" w:eastAsia="仿宋_GB2312"/>
          <w:sz w:val="32"/>
          <w:szCs w:val="32"/>
        </w:rPr>
      </w:pPr>
      <w:bookmarkStart w:id="2" w:name="OLE_LINK3"/>
      <w:r>
        <w:rPr>
          <w:rFonts w:ascii="仿宋_GB2312" w:eastAsia="仿宋_GB2312" w:hint="eastAsia"/>
          <w:sz w:val="32"/>
          <w:szCs w:val="32"/>
        </w:rPr>
        <w:t>2023年12月中旬, 县农业农村局选择保义、三觉镇</w:t>
      </w:r>
      <w:r>
        <w:rPr>
          <w:rFonts w:ascii="仿宋_GB2312" w:eastAsia="仿宋_GB2312" w:hint="eastAsia"/>
          <w:sz w:val="32"/>
          <w:szCs w:val="32"/>
          <w:lang w:val="en-US" w:eastAsia="zh-CN"/>
        </w:rPr>
        <w:t>等</w:t>
      </w:r>
      <w:r>
        <w:rPr>
          <w:rFonts w:ascii="仿宋_GB2312" w:eastAsia="仿宋_GB2312" w:hint="eastAsia"/>
          <w:sz w:val="32"/>
          <w:szCs w:val="32"/>
        </w:rPr>
        <w:t>6乡镇深入调研农村改厕，广泛听取</w:t>
      </w:r>
      <w:r>
        <w:rPr>
          <w:rFonts w:ascii="仿宋_GB2312" w:eastAsia="仿宋_GB2312" w:hint="eastAsia"/>
          <w:sz w:val="32"/>
          <w:szCs w:val="32"/>
        </w:rPr>
        <w:t>基层干部</w:t>
      </w:r>
      <w:r>
        <w:rPr>
          <w:rFonts w:ascii="仿宋_GB2312" w:eastAsia="仿宋_GB2312" w:hint="eastAsia"/>
          <w:sz w:val="32"/>
          <w:szCs w:val="32"/>
        </w:rPr>
        <w:t>及群众意见, 起草</w:t>
      </w:r>
      <w:r>
        <w:rPr>
          <w:rFonts w:ascii="仿宋_GB2312" w:eastAsia="仿宋_GB2312" w:hint="eastAsia"/>
          <w:sz w:val="32"/>
          <w:szCs w:val="32"/>
          <w:lang w:eastAsia="zh-CN"/>
        </w:rPr>
        <w:t>了</w:t>
      </w:r>
      <w:r>
        <w:rPr>
          <w:rFonts w:ascii="仿宋_GB2312" w:eastAsia="仿宋_GB2312" w:hint="eastAsia"/>
          <w:sz w:val="32"/>
          <w:szCs w:val="32"/>
        </w:rPr>
        <w:t>《寿县2024年农村户厕改造实施方案（征求意见稿）》</w:t>
      </w:r>
      <w:r>
        <w:rPr>
          <w:rFonts w:ascii="仿宋_GB2312" w:eastAsia="仿宋_GB2312" w:hint="eastAsia"/>
          <w:sz w:val="32"/>
          <w:szCs w:val="32"/>
          <w:lang w:eastAsia="zh-CN"/>
        </w:rPr>
        <w:t>。</w:t>
      </w:r>
      <w:r>
        <w:rPr>
          <w:rFonts w:ascii="仿宋_GB2312" w:eastAsia="仿宋_GB2312" w:hint="eastAsia"/>
          <w:sz w:val="32"/>
          <w:szCs w:val="32"/>
        </w:rPr>
        <w:t>2024年1月中旬,文件起草组分别与县财政局、乡村振兴局、卫健委等单位及寿春镇、八公山乡等乡镇进行座谈,听取各单位对征求意见稿的修改意见。同时，为广泛听取社会公众对农村户厕改造的意见, 真正把好事办好、实事办实，修改后的征求意见稿于</w:t>
      </w:r>
      <w:r>
        <w:rPr>
          <w:rFonts w:ascii="仿宋_GB2312" w:eastAsia="仿宋_GB2312" w:hint="eastAsia"/>
          <w:sz w:val="32"/>
          <w:szCs w:val="32"/>
          <w:lang w:val="en-US" w:eastAsia="zh-CN"/>
        </w:rPr>
        <w:t>1</w:t>
      </w:r>
      <w:r>
        <w:rPr>
          <w:rFonts w:ascii="仿宋_GB2312" w:eastAsia="仿宋_GB2312" w:hint="eastAsia"/>
          <w:sz w:val="32"/>
          <w:szCs w:val="32"/>
        </w:rPr>
        <w:t>月</w:t>
      </w:r>
      <w:r>
        <w:rPr>
          <w:rFonts w:ascii="仿宋_GB2312" w:eastAsia="仿宋_GB2312" w:hint="eastAsia"/>
          <w:sz w:val="32"/>
          <w:szCs w:val="32"/>
          <w:lang w:val="en-US" w:eastAsia="zh-CN"/>
        </w:rPr>
        <w:t>23</w:t>
      </w:r>
      <w:r>
        <w:rPr>
          <w:rFonts w:ascii="仿宋_GB2312" w:eastAsia="仿宋_GB2312" w:hint="eastAsia"/>
          <w:sz w:val="32"/>
          <w:szCs w:val="32"/>
        </w:rPr>
        <w:t>日在寿县政府网站向社会公开征求意见。</w:t>
      </w:r>
      <w:bookmarkEnd w:id="2"/>
      <w:bookmarkStart w:id="3" w:name="_GoBack"/>
      <w:bookmarkEnd w:id="3"/>
    </w:p>
    <w:p>
      <w:pPr>
        <w:spacing w:line="360" w:lineRule="auto"/>
        <w:ind w:firstLine="640" w:firstLineChars="200"/>
        <w:rPr>
          <w:rFonts w:ascii="仿宋_GB2312" w:eastAsia="仿宋_GB2312"/>
          <w:b/>
          <w:sz w:val="32"/>
          <w:szCs w:val="32"/>
        </w:rPr>
      </w:pPr>
      <w:r>
        <w:rPr>
          <w:rFonts w:ascii="仿宋_GB2312" w:eastAsia="仿宋_GB2312" w:hint="eastAsia"/>
          <w:b/>
          <w:sz w:val="32"/>
          <w:szCs w:val="32"/>
        </w:rPr>
        <w:t>三、主要内容</w:t>
      </w:r>
      <w:bookmarkEnd w:id="0"/>
    </w:p>
    <w:bookmarkEnd w:id="1"/>
    <w:p>
      <w:pPr>
        <w:spacing w:line="360" w:lineRule="auto"/>
        <w:ind w:firstLine="640" w:firstLineChars="200"/>
        <w:rPr>
          <w:rFonts w:ascii="仿宋_GB2312" w:eastAsia="仿宋_GB2312" w:hAnsiTheme="minorEastAsia" w:hint="eastAsia"/>
          <w:color w:val="auto"/>
          <w:sz w:val="32"/>
          <w:szCs w:val="32"/>
        </w:rPr>
      </w:pPr>
      <w:r>
        <w:rPr>
          <w:rFonts w:ascii="仿宋_GB2312" w:eastAsia="仿宋_GB2312" w:hAnsiTheme="minorEastAsia" w:hint="eastAsia"/>
          <w:b/>
          <w:color w:val="auto"/>
          <w:sz w:val="32"/>
          <w:szCs w:val="32"/>
        </w:rPr>
        <w:t>一是</w:t>
      </w:r>
      <w:r>
        <w:rPr>
          <w:rFonts w:ascii="仿宋_GB2312" w:eastAsia="仿宋_GB2312" w:hAnsiTheme="minorEastAsia" w:hint="eastAsia"/>
          <w:color w:val="auto"/>
          <w:sz w:val="32"/>
          <w:szCs w:val="32"/>
        </w:rPr>
        <w:t>明确了改厕应坚持的原则，即</w:t>
      </w:r>
      <w:r>
        <w:rPr>
          <w:rFonts w:ascii="仿宋_GB2312" w:eastAsia="仿宋_GB2312" w:hAnsi="仿宋" w:cs="仿宋" w:hint="eastAsia"/>
          <w:color w:val="auto"/>
          <w:sz w:val="32"/>
          <w:szCs w:val="32"/>
        </w:rPr>
        <w:t>群众自愿、优先入室、确保进院、厕屋达标、通水通电、符合标准</w:t>
      </w:r>
      <w:r>
        <w:rPr>
          <w:rFonts w:ascii="仿宋_GB2312" w:eastAsia="仿宋_GB2312" w:hAnsi="仿宋" w:cs="仿宋" w:hint="eastAsia"/>
          <w:color w:val="auto"/>
          <w:sz w:val="32"/>
          <w:szCs w:val="32"/>
          <w:lang w:eastAsia="zh-CN"/>
        </w:rPr>
        <w:t>。</w:t>
      </w:r>
      <w:r>
        <w:rPr>
          <w:rFonts w:ascii="仿宋_GB2312" w:eastAsia="仿宋_GB2312" w:hAnsiTheme="minorEastAsia" w:hint="eastAsia"/>
          <w:b/>
          <w:color w:val="auto"/>
          <w:sz w:val="32"/>
          <w:szCs w:val="32"/>
        </w:rPr>
        <w:t>二是</w:t>
      </w:r>
      <w:r>
        <w:rPr>
          <w:rFonts w:ascii="仿宋_GB2312" w:eastAsia="仿宋_GB2312" w:hAnsiTheme="minorEastAsia" w:hint="eastAsia"/>
          <w:color w:val="auto"/>
          <w:sz w:val="32"/>
          <w:szCs w:val="32"/>
        </w:rPr>
        <w:t>明确了改厕的范围</w:t>
      </w:r>
      <w:r>
        <w:rPr>
          <w:rFonts w:ascii="仿宋_GB2312" w:eastAsia="仿宋_GB2312" w:hAnsi="仿宋" w:cs="仿宋_GB2312" w:hint="eastAsia"/>
          <w:color w:val="auto"/>
          <w:sz w:val="32"/>
          <w:szCs w:val="32"/>
        </w:rPr>
        <w:t>是</w:t>
      </w:r>
      <w:r>
        <w:rPr>
          <w:rFonts w:ascii="仿宋_GB2312" w:eastAsia="仿宋_GB2312" w:hAnsi="仿宋" w:cs="仿宋_GB2312" w:hint="eastAsia"/>
          <w:color w:val="auto"/>
          <w:sz w:val="32"/>
          <w:szCs w:val="32"/>
          <w:lang w:val="en-US" w:eastAsia="zh-CN"/>
        </w:rPr>
        <w:t>对</w:t>
      </w:r>
      <w:r>
        <w:rPr>
          <w:rFonts w:ascii="仿宋_GB2312" w:eastAsia="仿宋_GB2312" w:hAnsi="仿宋" w:cs="仿宋_GB2312" w:hint="eastAsia"/>
          <w:color w:val="auto"/>
          <w:sz w:val="32"/>
          <w:szCs w:val="32"/>
        </w:rPr>
        <w:t>辖区内规划保留的村民组或自然村庄常住农户的非卫生厕所进行改造。</w:t>
      </w:r>
      <w:r>
        <w:rPr>
          <w:rFonts w:ascii="仿宋_GB2312" w:eastAsia="仿宋_GB2312" w:hAnsiTheme="minorEastAsia" w:hint="eastAsia"/>
          <w:b/>
          <w:color w:val="auto"/>
          <w:sz w:val="32"/>
          <w:szCs w:val="32"/>
        </w:rPr>
        <w:t>三是</w:t>
      </w:r>
      <w:r>
        <w:rPr>
          <w:rFonts w:ascii="仿宋_GB2312" w:eastAsia="仿宋_GB2312" w:hAnsiTheme="minorEastAsia" w:hint="eastAsia"/>
          <w:color w:val="auto"/>
          <w:sz w:val="32"/>
          <w:szCs w:val="32"/>
        </w:rPr>
        <w:t>明确了改厕的流程。即农户申请——村摸底审查——报乡镇备案——镇村组织施工——村、乡镇初验——县级复验——拨付补助资金。</w:t>
      </w:r>
      <w:r>
        <w:rPr>
          <w:rFonts w:ascii="仿宋_GB2312" w:eastAsia="仿宋_GB2312" w:hAnsiTheme="minorEastAsia" w:hint="eastAsia"/>
          <w:b/>
          <w:color w:val="auto"/>
          <w:sz w:val="32"/>
          <w:szCs w:val="32"/>
        </w:rPr>
        <w:t>四是</w:t>
      </w:r>
      <w:r>
        <w:rPr>
          <w:rFonts w:ascii="仿宋_GB2312" w:eastAsia="仿宋_GB2312" w:hAnsiTheme="minorEastAsia" w:hint="eastAsia"/>
          <w:color w:val="auto"/>
          <w:sz w:val="32"/>
          <w:szCs w:val="32"/>
        </w:rPr>
        <w:t>明确了改厕的模式</w:t>
      </w:r>
      <w:r>
        <w:rPr>
          <w:rFonts w:ascii="仿宋_GB2312" w:eastAsia="仿宋_GB2312" w:hAnsiTheme="minorEastAsia" w:hint="eastAsia"/>
          <w:color w:val="auto"/>
          <w:sz w:val="32"/>
          <w:szCs w:val="32"/>
          <w:lang w:eastAsia="zh-CN"/>
        </w:rPr>
        <w:t>。</w:t>
      </w:r>
      <w:r>
        <w:rPr>
          <w:rFonts w:ascii="仿宋_GB2312" w:eastAsia="仿宋_GB2312" w:hAnsi="仿宋" w:cs="仿宋_GB2312" w:hint="eastAsia"/>
          <w:color w:val="auto"/>
          <w:sz w:val="32"/>
          <w:szCs w:val="32"/>
        </w:rPr>
        <w:t>主推</w:t>
      </w:r>
      <w:r>
        <w:rPr>
          <w:rFonts w:ascii="仿宋_GB2312" w:eastAsia="仿宋_GB2312" w:hAnsi="仿宋_GB2312" w:cs="仿宋_GB2312" w:hint="eastAsia"/>
          <w:color w:val="auto"/>
          <w:sz w:val="32"/>
          <w:szCs w:val="32"/>
        </w:rPr>
        <w:t>砖砌式三格化粪池和</w:t>
      </w:r>
      <w:r>
        <w:rPr>
          <w:rFonts w:ascii="仿宋_GB2312" w:eastAsia="仿宋_GB2312" w:hint="eastAsia"/>
          <w:color w:val="auto"/>
          <w:sz w:val="32"/>
          <w:szCs w:val="32"/>
        </w:rPr>
        <w:t>钢筋混凝土一体式三格化粪池</w:t>
      </w:r>
      <w:r>
        <w:rPr>
          <w:rFonts w:ascii="仿宋_GB2312" w:eastAsia="仿宋_GB2312" w:hAnsi="仿宋_GB2312" w:cs="仿宋_GB2312" w:hint="eastAsia"/>
          <w:color w:val="auto"/>
          <w:sz w:val="32"/>
          <w:szCs w:val="32"/>
        </w:rPr>
        <w:t>改厕模式</w:t>
      </w:r>
      <w:r>
        <w:rPr>
          <w:rFonts w:ascii="仿宋_GB2312" w:eastAsia="仿宋_GB2312" w:hAnsi="仿宋_GB2312" w:cs="仿宋_GB2312" w:hint="eastAsia"/>
          <w:color w:val="auto"/>
          <w:sz w:val="32"/>
          <w:szCs w:val="32"/>
          <w:lang w:eastAsia="zh-CN"/>
        </w:rPr>
        <w:t>。</w:t>
      </w:r>
      <w:r>
        <w:rPr>
          <w:rFonts w:ascii="仿宋_GB2312" w:eastAsia="仿宋_GB2312" w:hAnsiTheme="minorEastAsia" w:hint="eastAsia"/>
          <w:b/>
          <w:color w:val="auto"/>
          <w:sz w:val="32"/>
          <w:szCs w:val="32"/>
        </w:rPr>
        <w:t>五是</w:t>
      </w:r>
      <w:r>
        <w:rPr>
          <w:rFonts w:ascii="仿宋_GB2312" w:eastAsia="仿宋_GB2312" w:hAnsiTheme="minorEastAsia" w:hint="eastAsia"/>
          <w:color w:val="auto"/>
          <w:sz w:val="32"/>
          <w:szCs w:val="32"/>
        </w:rPr>
        <w:t>明确了改厕实施过程中应遵循的“八个一”，</w:t>
      </w:r>
      <w:r>
        <w:rPr>
          <w:rFonts w:ascii="仿宋_GB2312" w:eastAsia="仿宋_GB2312" w:cs="仿宋_GB2312" w:hint="eastAsia"/>
          <w:color w:val="auto"/>
          <w:sz w:val="32"/>
          <w:szCs w:val="32"/>
        </w:rPr>
        <w:t>即</w:t>
      </w:r>
      <w:r>
        <w:rPr>
          <w:rFonts w:ascii="仿宋_GB2312" w:eastAsia="仿宋_GB2312" w:hint="eastAsia"/>
          <w:color w:val="auto"/>
          <w:sz w:val="32"/>
          <w:szCs w:val="32"/>
        </w:rPr>
        <w:t>一份农户改厕申请书</w:t>
      </w:r>
      <w:r>
        <w:rPr>
          <w:rFonts w:ascii="仿宋_GB2312" w:eastAsia="仿宋_GB2312" w:hint="eastAsia"/>
          <w:color w:val="auto"/>
          <w:sz w:val="32"/>
          <w:szCs w:val="32"/>
          <w:lang w:eastAsia="zh-CN"/>
        </w:rPr>
        <w:t>、</w:t>
      </w:r>
      <w:r>
        <w:rPr>
          <w:rFonts w:ascii="仿宋_GB2312" w:eastAsia="仿宋_GB2312" w:hint="eastAsia"/>
          <w:color w:val="auto"/>
          <w:sz w:val="32"/>
          <w:szCs w:val="32"/>
        </w:rPr>
        <w:t>一份农户委托村进行户改厕协议书</w:t>
      </w:r>
      <w:r>
        <w:rPr>
          <w:rFonts w:ascii="仿宋_GB2312" w:eastAsia="仿宋_GB2312" w:hint="eastAsia"/>
          <w:color w:val="auto"/>
          <w:sz w:val="32"/>
          <w:szCs w:val="32"/>
          <w:lang w:eastAsia="zh-CN"/>
        </w:rPr>
        <w:t>、</w:t>
      </w:r>
      <w:r>
        <w:rPr>
          <w:rFonts w:ascii="仿宋_GB2312" w:eastAsia="仿宋_GB2312" w:hint="eastAsia"/>
          <w:color w:val="auto"/>
          <w:sz w:val="32"/>
          <w:szCs w:val="32"/>
        </w:rPr>
        <w:t>乡镇有一支懂改厕技术的施工队伍</w:t>
      </w:r>
      <w:r>
        <w:rPr>
          <w:rFonts w:ascii="仿宋_GB2312" w:eastAsia="仿宋_GB2312" w:hint="eastAsia"/>
          <w:color w:val="auto"/>
          <w:sz w:val="32"/>
          <w:szCs w:val="32"/>
          <w:lang w:eastAsia="zh-CN"/>
        </w:rPr>
        <w:t>、</w:t>
      </w:r>
      <w:r>
        <w:rPr>
          <w:rFonts w:ascii="仿宋_GB2312" w:eastAsia="仿宋_GB2312" w:hint="eastAsia"/>
          <w:color w:val="auto"/>
          <w:sz w:val="32"/>
          <w:szCs w:val="32"/>
        </w:rPr>
        <w:t>一份《卫生厕所改造质量管控及分户验收表》</w:t>
      </w:r>
      <w:r>
        <w:rPr>
          <w:rFonts w:ascii="仿宋_GB2312" w:eastAsia="仿宋_GB2312" w:hint="eastAsia"/>
          <w:color w:val="auto"/>
          <w:sz w:val="32"/>
          <w:szCs w:val="32"/>
          <w:lang w:eastAsia="zh-CN"/>
        </w:rPr>
        <w:t>、</w:t>
      </w:r>
      <w:r>
        <w:rPr>
          <w:rFonts w:ascii="仿宋_GB2312" w:eastAsia="仿宋_GB2312" w:hint="eastAsia"/>
          <w:color w:val="auto"/>
          <w:sz w:val="32"/>
          <w:szCs w:val="32"/>
        </w:rPr>
        <w:t>一套施工图纸</w:t>
      </w:r>
      <w:r>
        <w:rPr>
          <w:rFonts w:ascii="仿宋_GB2312" w:eastAsia="仿宋_GB2312" w:hint="eastAsia"/>
          <w:color w:val="auto"/>
          <w:sz w:val="32"/>
          <w:szCs w:val="32"/>
          <w:lang w:eastAsia="zh-CN"/>
        </w:rPr>
        <w:t>、</w:t>
      </w:r>
      <w:r>
        <w:rPr>
          <w:rFonts w:ascii="仿宋_GB2312" w:eastAsia="仿宋_GB2312" w:hint="eastAsia"/>
          <w:color w:val="auto"/>
          <w:sz w:val="32"/>
          <w:szCs w:val="32"/>
        </w:rPr>
        <w:t>一套验收程序</w:t>
      </w:r>
      <w:r>
        <w:rPr>
          <w:rFonts w:ascii="仿宋_GB2312" w:eastAsia="仿宋_GB2312" w:hint="eastAsia"/>
          <w:color w:val="auto"/>
          <w:sz w:val="32"/>
          <w:szCs w:val="32"/>
          <w:lang w:eastAsia="zh-CN"/>
        </w:rPr>
        <w:t>、</w:t>
      </w:r>
      <w:r>
        <w:rPr>
          <w:rFonts w:ascii="仿宋_GB2312" w:eastAsia="仿宋_GB2312" w:hint="eastAsia"/>
          <w:color w:val="auto"/>
          <w:sz w:val="32"/>
          <w:szCs w:val="32"/>
        </w:rPr>
        <w:t>一套奖补标准</w:t>
      </w:r>
      <w:r>
        <w:rPr>
          <w:rFonts w:ascii="仿宋_GB2312" w:eastAsia="仿宋_GB2312" w:hint="eastAsia"/>
          <w:color w:val="auto"/>
          <w:sz w:val="32"/>
          <w:szCs w:val="32"/>
          <w:lang w:eastAsia="zh-CN"/>
        </w:rPr>
        <w:t>、</w:t>
      </w:r>
      <w:r>
        <w:rPr>
          <w:rFonts w:ascii="仿宋_GB2312" w:eastAsia="仿宋_GB2312" w:hint="eastAsia"/>
          <w:color w:val="auto"/>
          <w:sz w:val="32"/>
          <w:szCs w:val="32"/>
        </w:rPr>
        <w:t>一套长效管护机制</w:t>
      </w:r>
      <w:r>
        <w:rPr>
          <w:rFonts w:ascii="仿宋_GB2312" w:eastAsia="仿宋_GB2312" w:hint="eastAsia"/>
          <w:color w:val="auto"/>
          <w:sz w:val="32"/>
          <w:szCs w:val="32"/>
          <w:lang w:eastAsia="zh-CN"/>
        </w:rPr>
        <w:t>。</w:t>
      </w:r>
      <w:r>
        <w:rPr>
          <w:rFonts w:ascii="仿宋_GB2312" w:eastAsia="仿宋_GB2312" w:hAnsiTheme="minorEastAsia" w:hint="eastAsia"/>
          <w:b/>
          <w:color w:val="auto"/>
          <w:sz w:val="32"/>
          <w:szCs w:val="32"/>
        </w:rPr>
        <w:t>六是</w:t>
      </w:r>
      <w:r>
        <w:rPr>
          <w:rFonts w:ascii="仿宋_GB2312" w:eastAsia="仿宋_GB2312" w:hAnsiTheme="minorEastAsia" w:hint="eastAsia"/>
          <w:color w:val="auto"/>
          <w:sz w:val="32"/>
          <w:szCs w:val="32"/>
        </w:rPr>
        <w:t>明确了改厕后续管护及粪污资源化利用长效机制，</w:t>
      </w:r>
      <w:r>
        <w:rPr>
          <w:rFonts w:ascii="仿宋_GB2312" w:eastAsia="仿宋_GB2312" w:hAnsiTheme="minorEastAsia" w:hint="eastAsia"/>
          <w:color w:val="auto"/>
          <w:sz w:val="32"/>
          <w:szCs w:val="32"/>
          <w:lang w:val="en-US" w:eastAsia="zh-CN"/>
        </w:rPr>
        <w:t>按照</w:t>
      </w:r>
      <w:r>
        <w:rPr>
          <w:rFonts w:ascii="仿宋_GB2312" w:eastAsia="仿宋_GB2312" w:hAnsi="Times New Roman" w:cs="Times New Roman" w:hint="eastAsia"/>
          <w:snapToGrid w:val="0"/>
          <w:color w:val="auto"/>
          <w:sz w:val="32"/>
          <w:szCs w:val="32"/>
        </w:rPr>
        <w:t>“谁受益、谁承担”</w:t>
      </w:r>
      <w:r>
        <w:rPr>
          <w:rFonts w:ascii="仿宋_GB2312" w:eastAsia="仿宋_GB2312" w:hAnsi="Times New Roman" w:cs="Times New Roman" w:hint="eastAsia"/>
          <w:snapToGrid w:val="0"/>
          <w:color w:val="auto"/>
          <w:sz w:val="32"/>
          <w:szCs w:val="32"/>
          <w:lang w:val="en-US" w:eastAsia="zh-CN"/>
        </w:rPr>
        <w:t>的原则</w:t>
      </w:r>
      <w:r>
        <w:rPr>
          <w:rFonts w:ascii="仿宋_GB2312" w:eastAsia="仿宋_GB2312" w:hAnsi="Times New Roman" w:cs="Times New Roman" w:hint="eastAsia"/>
          <w:snapToGrid w:val="0"/>
          <w:color w:val="auto"/>
          <w:sz w:val="32"/>
          <w:szCs w:val="32"/>
          <w:lang w:eastAsia="zh-CN"/>
        </w:rPr>
        <w:t>，</w:t>
      </w:r>
      <w:r>
        <w:rPr>
          <w:rFonts w:ascii="仿宋_GB2312" w:eastAsia="仿宋_GB2312" w:hAnsi="Times New Roman" w:cs="Times New Roman" w:hint="eastAsia"/>
          <w:snapToGrid w:val="0"/>
          <w:color w:val="auto"/>
          <w:sz w:val="32"/>
          <w:szCs w:val="32"/>
          <w:lang w:val="en-US" w:eastAsia="zh-CN"/>
        </w:rPr>
        <w:t>实行农户自行处理与</w:t>
      </w:r>
      <w:r>
        <w:rPr>
          <w:rFonts w:ascii="仿宋_GB2312" w:eastAsia="仿宋_GB2312" w:hAnsiTheme="minorEastAsia" w:hint="eastAsia"/>
          <w:color w:val="auto"/>
          <w:sz w:val="32"/>
          <w:szCs w:val="32"/>
        </w:rPr>
        <w:t>社会化服务</w:t>
      </w:r>
      <w:r>
        <w:rPr>
          <w:rFonts w:ascii="仿宋_GB2312" w:eastAsia="仿宋_GB2312" w:hAnsiTheme="minorEastAsia" w:hint="eastAsia"/>
          <w:color w:val="auto"/>
          <w:sz w:val="32"/>
          <w:szCs w:val="32"/>
          <w:lang w:val="en-US" w:eastAsia="zh-CN"/>
        </w:rPr>
        <w:t>相结合</w:t>
      </w:r>
      <w:r>
        <w:rPr>
          <w:rFonts w:ascii="仿宋_GB2312" w:eastAsia="仿宋_GB2312" w:hAnsiTheme="minorEastAsia" w:hint="eastAsia"/>
          <w:color w:val="auto"/>
          <w:sz w:val="32"/>
          <w:szCs w:val="32"/>
        </w:rPr>
        <w:t>，实现建管并重</w:t>
      </w:r>
      <w:r>
        <w:rPr>
          <w:rFonts w:ascii="仿宋_GB2312" w:eastAsia="仿宋_GB2312" w:hAnsiTheme="minorEastAsia" w:hint="eastAsia"/>
          <w:color w:val="auto"/>
          <w:sz w:val="32"/>
          <w:szCs w:val="32"/>
          <w:lang w:eastAsia="zh-CN"/>
        </w:rPr>
        <w:t>。</w:t>
      </w:r>
      <w:r>
        <w:rPr>
          <w:rFonts w:ascii="仿宋_GB2312" w:eastAsia="仿宋_GB2312" w:hAnsiTheme="minorEastAsia" w:hint="eastAsia"/>
          <w:b/>
          <w:color w:val="auto"/>
          <w:sz w:val="32"/>
          <w:szCs w:val="32"/>
        </w:rPr>
        <w:t>七是</w:t>
      </w:r>
      <w:r>
        <w:rPr>
          <w:rFonts w:ascii="仿宋_GB2312" w:eastAsia="仿宋_GB2312" w:hAnsiTheme="minorEastAsia" w:hint="eastAsia"/>
          <w:color w:val="auto"/>
          <w:sz w:val="32"/>
          <w:szCs w:val="32"/>
        </w:rPr>
        <w:t>明确了改厕资金补助标准。</w:t>
      </w:r>
      <w:r>
        <w:rPr>
          <w:rFonts w:ascii="仿宋_GB2312" w:eastAsia="仿宋_GB2312" w:hAnsiTheme="minorEastAsia" w:hint="eastAsia"/>
          <w:color w:val="auto"/>
          <w:sz w:val="32"/>
          <w:szCs w:val="32"/>
          <w:lang w:val="en-US" w:eastAsia="zh-CN"/>
        </w:rPr>
        <w:t>即</w:t>
      </w:r>
      <w:r>
        <w:rPr>
          <w:rFonts w:ascii="仿宋_GB2312" w:eastAsia="仿宋_GB2312" w:hint="eastAsia"/>
          <w:color w:val="auto"/>
          <w:sz w:val="32"/>
          <w:szCs w:val="32"/>
        </w:rPr>
        <w:t>采取</w:t>
      </w:r>
      <w:r>
        <w:rPr>
          <w:rFonts w:ascii="仿宋_GB2312" w:eastAsia="仿宋_GB2312" w:hAnsi="仿宋_GB2312" w:cs="仿宋_GB2312" w:hint="eastAsia"/>
          <w:color w:val="auto"/>
          <w:sz w:val="32"/>
          <w:szCs w:val="32"/>
        </w:rPr>
        <w:t>砖砌式三格化粪池模式改造的户厕，</w:t>
      </w:r>
      <w:r>
        <w:rPr>
          <w:rFonts w:ascii="仿宋_GB2312" w:eastAsia="仿宋_GB2312" w:hint="eastAsia"/>
          <w:color w:val="auto"/>
          <w:sz w:val="32"/>
          <w:szCs w:val="32"/>
        </w:rPr>
        <w:t>每户补助</w:t>
      </w:r>
      <w:r>
        <w:rPr>
          <w:rFonts w:ascii="仿宋_GB2312" w:eastAsia="仿宋_GB2312"/>
          <w:color w:val="auto"/>
          <w:sz w:val="32"/>
          <w:szCs w:val="32"/>
        </w:rPr>
        <w:t>2500</w:t>
      </w:r>
      <w:r>
        <w:rPr>
          <w:rFonts w:ascii="仿宋_GB2312" w:eastAsia="仿宋_GB2312" w:hint="eastAsia"/>
          <w:color w:val="auto"/>
          <w:sz w:val="32"/>
          <w:szCs w:val="32"/>
        </w:rPr>
        <w:t>元；采取钢筋混凝土一体式三格化粪池</w:t>
      </w:r>
      <w:r>
        <w:rPr>
          <w:rFonts w:ascii="仿宋_GB2312" w:eastAsia="仿宋_GB2312" w:hAnsi="仿宋_GB2312" w:cs="仿宋_GB2312" w:hint="eastAsia"/>
          <w:color w:val="auto"/>
          <w:sz w:val="32"/>
          <w:szCs w:val="32"/>
        </w:rPr>
        <w:t>改造的户厕，</w:t>
      </w:r>
      <w:r>
        <w:rPr>
          <w:rFonts w:ascii="仿宋_GB2312" w:eastAsia="仿宋_GB2312" w:hint="eastAsia"/>
          <w:color w:val="auto"/>
          <w:sz w:val="32"/>
          <w:szCs w:val="32"/>
        </w:rPr>
        <w:t>每户补助</w:t>
      </w:r>
      <w:r>
        <w:rPr>
          <w:rFonts w:ascii="仿宋_GB2312" w:eastAsia="仿宋_GB2312"/>
          <w:color w:val="auto"/>
          <w:sz w:val="32"/>
          <w:szCs w:val="32"/>
        </w:rPr>
        <w:t>2200</w:t>
      </w:r>
      <w:r>
        <w:rPr>
          <w:rFonts w:ascii="仿宋_GB2312" w:eastAsia="仿宋_GB2312" w:hint="eastAsia"/>
          <w:color w:val="auto"/>
          <w:sz w:val="32"/>
          <w:szCs w:val="32"/>
        </w:rPr>
        <w:t>元</w:t>
      </w:r>
      <w:r>
        <w:rPr>
          <w:rFonts w:ascii="仿宋_GB2312" w:eastAsia="仿宋_GB2312" w:hint="eastAsia"/>
          <w:color w:val="auto"/>
          <w:sz w:val="32"/>
          <w:szCs w:val="32"/>
          <w:lang w:eastAsia="zh-CN"/>
        </w:rPr>
        <w:t>。</w:t>
      </w:r>
    </w:p>
    <w:p>
      <w:pPr>
        <w:spacing w:line="360" w:lineRule="auto"/>
        <w:rPr>
          <w:rFonts w:ascii="仿宋_GB2312" w:eastAsia="仿宋_GB2312"/>
          <w:sz w:val="32"/>
          <w:szCs w:val="32"/>
        </w:rPr>
      </w:pPr>
    </w:p>
    <w:sectPr>
      <w:pgSz w:w="11906" w:h="16838"/>
      <w:pgMar w:top="1440" w:right="1800" w:bottom="1440" w:left="180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A0B"/>
    <w:rsid w:val="00042AB2"/>
    <w:rsid w:val="00087EEA"/>
    <w:rsid w:val="0013486F"/>
    <w:rsid w:val="00135920"/>
    <w:rsid w:val="00162648"/>
    <w:rsid w:val="001716BE"/>
    <w:rsid w:val="00172D0C"/>
    <w:rsid w:val="00192639"/>
    <w:rsid w:val="001F4E86"/>
    <w:rsid w:val="001F7D5F"/>
    <w:rsid w:val="00233A0B"/>
    <w:rsid w:val="00234AC4"/>
    <w:rsid w:val="00253C92"/>
    <w:rsid w:val="002B0BB4"/>
    <w:rsid w:val="002B0EA9"/>
    <w:rsid w:val="002C4223"/>
    <w:rsid w:val="0031207C"/>
    <w:rsid w:val="003147BC"/>
    <w:rsid w:val="00373A1F"/>
    <w:rsid w:val="003A0A77"/>
    <w:rsid w:val="003D08E7"/>
    <w:rsid w:val="003F0047"/>
    <w:rsid w:val="00435BCB"/>
    <w:rsid w:val="00472C70"/>
    <w:rsid w:val="00475B4F"/>
    <w:rsid w:val="0049583E"/>
    <w:rsid w:val="00496DEB"/>
    <w:rsid w:val="004A703A"/>
    <w:rsid w:val="00506B1B"/>
    <w:rsid w:val="005252E1"/>
    <w:rsid w:val="005562A6"/>
    <w:rsid w:val="005B5AFA"/>
    <w:rsid w:val="005C340A"/>
    <w:rsid w:val="005F0A32"/>
    <w:rsid w:val="00657387"/>
    <w:rsid w:val="006A0373"/>
    <w:rsid w:val="006A0FA3"/>
    <w:rsid w:val="00714CDB"/>
    <w:rsid w:val="00770831"/>
    <w:rsid w:val="007828E7"/>
    <w:rsid w:val="007A1AAA"/>
    <w:rsid w:val="007C421D"/>
    <w:rsid w:val="007C7635"/>
    <w:rsid w:val="007E3B90"/>
    <w:rsid w:val="0081174C"/>
    <w:rsid w:val="008208C5"/>
    <w:rsid w:val="0082323A"/>
    <w:rsid w:val="00897CAF"/>
    <w:rsid w:val="008A0148"/>
    <w:rsid w:val="008B6778"/>
    <w:rsid w:val="00986B97"/>
    <w:rsid w:val="009A4474"/>
    <w:rsid w:val="009D35F0"/>
    <w:rsid w:val="00A23D98"/>
    <w:rsid w:val="00A519E7"/>
    <w:rsid w:val="00A51A37"/>
    <w:rsid w:val="00A744EC"/>
    <w:rsid w:val="00A91AB5"/>
    <w:rsid w:val="00A92EE8"/>
    <w:rsid w:val="00A94606"/>
    <w:rsid w:val="00AA0C47"/>
    <w:rsid w:val="00AD1A58"/>
    <w:rsid w:val="00B26877"/>
    <w:rsid w:val="00BF4D84"/>
    <w:rsid w:val="00C37E42"/>
    <w:rsid w:val="00CB6E51"/>
    <w:rsid w:val="00CF0C06"/>
    <w:rsid w:val="00D37297"/>
    <w:rsid w:val="00D70D47"/>
    <w:rsid w:val="00D824A8"/>
    <w:rsid w:val="00DA0B7D"/>
    <w:rsid w:val="00DC5770"/>
    <w:rsid w:val="00DD3297"/>
    <w:rsid w:val="00DF2C76"/>
    <w:rsid w:val="00E400EA"/>
    <w:rsid w:val="00E43EDA"/>
    <w:rsid w:val="00E56C10"/>
    <w:rsid w:val="00E9366C"/>
    <w:rsid w:val="00F05AF5"/>
    <w:rsid w:val="00F07FA9"/>
    <w:rsid w:val="00F37942"/>
    <w:rsid w:val="00F5764A"/>
    <w:rsid w:val="00F61621"/>
    <w:rsid w:val="00F87BD4"/>
    <w:rsid w:val="00F87E4A"/>
    <w:rsid w:val="09B0274F"/>
    <w:rsid w:val="10531819"/>
    <w:rsid w:val="1103799B"/>
    <w:rsid w:val="2E8937F5"/>
    <w:rsid w:val="32AC3DB1"/>
    <w:rsid w:val="49F6793A"/>
    <w:rsid w:val="62E429BE"/>
  </w:rsids>
  <w:docVars>
    <w:docVar w:name="commondata" w:val="eyJoZGlkIjoiNDZlYzZlMjc4NjE1NDEyZDMyZThmYjg3ODE1ZjBlZW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页眉 Char"/>
    <w:basedOn w:val="DefaultParagraphFont"/>
    <w:link w:val="Header"/>
    <w:autoRedefine/>
    <w:uiPriority w:val="99"/>
    <w:semiHidden/>
    <w:rPr>
      <w:sz w:val="18"/>
      <w:szCs w:val="18"/>
    </w:rPr>
  </w:style>
  <w:style w:type="character" w:customStyle="1" w:styleId="Char0">
    <w:name w:val="页脚 Char"/>
    <w:basedOn w:val="DefaultParagraphFont"/>
    <w:link w:val="Footer"/>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B98A22-DFD9-4953-B90E-D064F755DF3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673</Characters>
  <Application>Microsoft Office Word</Application>
  <DocSecurity>0</DocSecurity>
  <Lines>5</Lines>
  <Paragraphs>1</Paragraphs>
  <ScaleCrop>false</ScaleCrop>
  <Company>China</Company>
  <LinksUpToDate>false</LinksUpToDate>
  <CharactersWithSpaces>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雾里看花</cp:lastModifiedBy>
  <cp:revision>4</cp:revision>
  <dcterms:created xsi:type="dcterms:W3CDTF">2024-03-01T01:03:00Z</dcterms:created>
  <dcterms:modified xsi:type="dcterms:W3CDTF">2024-04-10T08:25:45Z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23A53A130BF84459832509E47226CA1D_12</vt:lpwstr>
  </property>
  <property fmtid="{D5CDD505-2E9C-101B-9397-08002B2CF9AE}" pid="3" name="KSOProductBuildVer">
    <vt:lpwstr>2052-12.1.0.16417</vt:lpwstr>
  </property>
</Properties>
</file>