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7853FA">
      <w:pPr>
        <w:spacing w:line="540" w:lineRule="exact"/>
        <w:jc w:val="center"/>
        <w:rPr>
          <w:rFonts w:asciiTheme="majorEastAsia" w:hAnsiTheme="majorEastAsia" w:eastAsiaTheme="majorEastAsia"/>
          <w:b/>
          <w:color w:val="000000"/>
          <w:sz w:val="52"/>
          <w:szCs w:val="52"/>
        </w:rPr>
      </w:pPr>
      <w:r>
        <w:rPr>
          <w:rFonts w:hint="eastAsia" w:asciiTheme="majorEastAsia" w:hAnsiTheme="majorEastAsia" w:eastAsiaTheme="majorEastAsia"/>
          <w:b/>
          <w:color w:val="000000"/>
          <w:sz w:val="52"/>
          <w:szCs w:val="52"/>
        </w:rPr>
        <w:t>寿县农民建房管理办法（试行）</w:t>
      </w:r>
    </w:p>
    <w:p w14:paraId="5F8D0619">
      <w:pPr>
        <w:spacing w:line="560" w:lineRule="exact"/>
        <w:jc w:val="center"/>
        <w:rPr>
          <w:rFonts w:ascii="楷体_GB2312" w:eastAsia="楷体_GB2312" w:cs="方正小标宋简体"/>
          <w:b/>
          <w:sz w:val="32"/>
          <w:szCs w:val="32"/>
        </w:rPr>
      </w:pPr>
      <w:r>
        <w:rPr>
          <w:rFonts w:ascii="楷体_GB2312" w:eastAsia="楷体_GB2312" w:cs="方正小标宋简体"/>
          <w:b/>
          <w:sz w:val="32"/>
          <w:szCs w:val="32"/>
        </w:rPr>
        <w:t>(</w:t>
      </w:r>
      <w:r>
        <w:rPr>
          <w:rFonts w:hint="eastAsia" w:ascii="楷体_GB2312" w:eastAsia="楷体_GB2312" w:cs="方正小标宋简体"/>
          <w:b/>
          <w:sz w:val="32"/>
          <w:szCs w:val="32"/>
          <w:lang w:val="en-US" w:eastAsia="zh-CN"/>
        </w:rPr>
        <w:t>征求意见</w:t>
      </w:r>
      <w:r>
        <w:rPr>
          <w:rFonts w:hint="eastAsia" w:ascii="楷体_GB2312" w:eastAsia="楷体_GB2312" w:cs="方正小标宋简体"/>
          <w:b/>
          <w:sz w:val="32"/>
          <w:szCs w:val="32"/>
        </w:rPr>
        <w:t>稿</w:t>
      </w:r>
      <w:r>
        <w:rPr>
          <w:rFonts w:ascii="楷体_GB2312" w:eastAsia="楷体_GB2312" w:cs="方正小标宋简体"/>
          <w:b/>
          <w:sz w:val="32"/>
          <w:szCs w:val="32"/>
        </w:rPr>
        <w:t>)</w:t>
      </w:r>
    </w:p>
    <w:p w14:paraId="3EFA2805">
      <w:pPr>
        <w:spacing w:line="540" w:lineRule="exact"/>
        <w:jc w:val="center"/>
        <w:rPr>
          <w:rFonts w:ascii="楷体_GB2312" w:hAnsi="仿宋" w:eastAsia="楷体_GB2312" w:cs="黑体"/>
          <w:b/>
          <w:color w:val="000000"/>
          <w:sz w:val="32"/>
          <w:szCs w:val="32"/>
        </w:rPr>
      </w:pPr>
      <w:bookmarkStart w:id="0" w:name="_GoBack"/>
      <w:bookmarkEnd w:id="0"/>
    </w:p>
    <w:p w14:paraId="0C88A6FA">
      <w:pPr>
        <w:spacing w:line="540" w:lineRule="exac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第一章　总　则</w:t>
      </w:r>
    </w:p>
    <w:p w14:paraId="362B36A9">
      <w:pPr>
        <w:ind w:firstLine="640" w:firstLineChars="200"/>
        <w:jc w:val="left"/>
        <w:rPr>
          <w:rFonts w:hint="eastAsia" w:ascii="宋体" w:hAnsi="宋体" w:eastAsia="宋体" w:cs="宋体"/>
          <w:color w:val="auto"/>
          <w:sz w:val="32"/>
          <w:szCs w:val="32"/>
        </w:rPr>
      </w:pPr>
      <w:r>
        <w:rPr>
          <w:rFonts w:hint="eastAsia" w:ascii="宋体" w:hAnsi="宋体" w:eastAsia="宋体" w:cs="宋体"/>
          <w:color w:val="auto"/>
          <w:sz w:val="32"/>
          <w:szCs w:val="32"/>
        </w:rPr>
        <w:t>第一条　为切实做好全县农民建房管理，规范农民建房行为，根据《中华人民共和国土地管理法》、《中华人民共和国城乡规划法》、《安徽省农业农村厅安徽省自然资源厅关于进一步加强农村宅基地审批管理的实施意见》（皖农合【2020】38号）等法律法规，结合本县实际制定本办法</w:t>
      </w:r>
    </w:p>
    <w:p w14:paraId="04C25D15">
      <w:pPr>
        <w:spacing w:line="540" w:lineRule="exact"/>
        <w:ind w:firstLine="640" w:firstLineChars="200"/>
        <w:rPr>
          <w:rFonts w:hint="eastAsia" w:ascii="宋体" w:hAnsi="宋体" w:eastAsia="宋体" w:cs="宋体"/>
          <w:color w:val="auto"/>
          <w:sz w:val="32"/>
          <w:szCs w:val="32"/>
          <w:shd w:val="clear" w:color="auto" w:fill="FFFFFF"/>
        </w:rPr>
      </w:pPr>
      <w:r>
        <w:rPr>
          <w:rFonts w:hint="eastAsia" w:ascii="宋体" w:hAnsi="宋体" w:eastAsia="宋体" w:cs="宋体"/>
          <w:color w:val="auto"/>
          <w:sz w:val="32"/>
          <w:szCs w:val="32"/>
        </w:rPr>
        <w:t>第二条　</w:t>
      </w:r>
      <w:r>
        <w:rPr>
          <w:rFonts w:hint="eastAsia" w:ascii="宋体" w:hAnsi="宋体" w:eastAsia="宋体" w:cs="宋体"/>
          <w:color w:val="auto"/>
          <w:sz w:val="32"/>
          <w:szCs w:val="32"/>
          <w:shd w:val="clear" w:color="auto" w:fill="FFFFFF"/>
        </w:rPr>
        <w:t>本县行政区域内（不含城镇规划区和寿县经济开发区规划区所在范围）集体土地上的农村村民房屋新建、改建、扩建及其监督管理，适用本办法。</w:t>
      </w:r>
    </w:p>
    <w:p w14:paraId="051939E6">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第三条 农村住房建设，应当遵循“规划先行、一户一宅、因地制宜、安全适用、凸现特色”的原则，体现当地历史文化、地域特色和乡村风貌。</w:t>
      </w:r>
    </w:p>
    <w:p w14:paraId="3E9325DA">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第四条 本办法所称农村宅基地，是指农村村民合法使用或经依法批准，用于建造住宅及其附属设施的集体建设用地。</w:t>
      </w:r>
    </w:p>
    <w:p w14:paraId="47A21CF8">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第五条 本办法所称农村集体经济组织成员，是指户籍所在该集体经济组织，并在该集体经济组织内生产或生活，与该集体经济组织发生权利、义务关系的农业户口人员。</w:t>
      </w:r>
    </w:p>
    <w:p w14:paraId="4D3B9AC8">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第六条 县人民政府负责对农村宅基地及其住房建设管理工作的领导，将农村住房建设纳入乡镇国土空间规划。</w:t>
      </w:r>
    </w:p>
    <w:p w14:paraId="202FDCDA">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第七条 乡镇人民政府是农村宅基地及其住房建设管理的实施主体，履行直接管理职责，负责乡镇国土空间规划和村庄规划的组织实施、农用地转用申请、宅基地的审批和使用监管，指导村级组织做好宅基地管理等相关工作。乡镇人民政府具体负责农村宅基地及其住房建设的管理、监督和服务工作，根据法律、法规实施村民宅基地及其住房建设有关行政审批和综合执法。（皖农合【2020】38号第十五条）</w:t>
      </w:r>
    </w:p>
    <w:p w14:paraId="1B45F2BD">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县农业农村局负责农村住房建设的宅基地改革和监督管理服务工作，建立健全宅基地分配、使用、流转、违法用地查处等管理制度，完善宅基地用地标准，指导宅基地合理布局、闲置宅基地和闲置农房利用，组织开展农村宅基地现状和需求情况统计调查，及时将农民建房新增建设用地需求通报县自然资源和规划局，参与编制国土空间规划和村庄规划。</w:t>
      </w:r>
    </w:p>
    <w:p w14:paraId="5D61EE53">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县自然资源和规划局负责县农村住房规划管控、实施国土空间规划、土地利用计划和规划许可等工作，在国土空间规划中统筹安排宅基地用地规模和布局，满足合理的宅基地需求，依法办理农用地转用审查报批和规划许可等手续。</w:t>
      </w:r>
    </w:p>
    <w:p w14:paraId="67603C8D">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县住房和城乡建设局负责农村村民自建房安全综合监督管理工作，指导村民自建房建设，牵头组织村民自建房安全隐患排查整治，建立健全村民自建房安全管理长效机制。县交通运输局、县水利局、市生态环境局寿县分局、县文旅局和国网寿县供电公司等部门按照各自职能职责，负责农村宅基地及其住房建设的相关管理服务工作。（皖农合【2020】38号第十六条）</w:t>
      </w:r>
    </w:p>
    <w:p w14:paraId="43A241C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第八条 村民委员会应当依法制定符合本村实际的村规民约，积极协助做好宅基地申请资格审查、建房信息公示、土地置换、权属纠纷调处、废旧宅基地腾退复垦、违法问题查处等相关工作；开展日常巡查工作并及时登记好巡查台账。（皖农合【2020】38号第十五条）</w:t>
      </w:r>
    </w:p>
    <w:p w14:paraId="117A40A6">
      <w:pPr>
        <w:pStyle w:val="4"/>
        <w:shd w:val="clear" w:color="auto" w:fill="FFFFFF"/>
        <w:spacing w:before="0" w:beforeAutospacing="0" w:after="0" w:afterAutospacing="0" w:line="480" w:lineRule="auto"/>
        <w:ind w:firstLine="480"/>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第二章  建房管控与宅基地管理</w:t>
      </w:r>
    </w:p>
    <w:p w14:paraId="1FBEC5EA">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第九条 乡镇人民政府应当组织编制村庄规划。编制村庄规划应当充分考虑农村生产生活的实际需求，广泛征求村民意见，统筹安排宅基地用地，合理确定农村居民点的分布、范围、规模和配套设施。经批准的村庄规划，应当严格执行，不得擅自修改；确需修改的，经原审批机关批准后，依照法定程序组织修改。（皖农合【2020】38号第一条）</w:t>
      </w:r>
    </w:p>
    <w:p w14:paraId="59C16567">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第十条 农村住房建设（新建、改建、扩建、）应当符合乡(镇)国土空间规划、村庄规划。农村宅基地应当坚持节约、集约用地原则，选址应当尽量利用原有宅基地、空闲地和其他未利用地，避开地质灾害、洪涝灾害、地震断裂带等危险区域。（皖农合【2020】38号第二条）</w:t>
      </w:r>
    </w:p>
    <w:p w14:paraId="0E475C21">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禁止在永久基本农田区域、饮用水水源一级保护区、河道湖泊管理范围、公路两侧建筑控制区、历史文化建筑控制区和法律法规规定的其他禁止建房区域建设住房。（《安徽省城乡规划条例》第十六条）</w:t>
      </w:r>
    </w:p>
    <w:p w14:paraId="5400BF26">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第十一条 农村村民一户只能拥有一处宅基地，每户宅基地面积标准最高不超过一百六十平方米。</w:t>
      </w:r>
    </w:p>
    <w:p w14:paraId="74E71D5E">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第十二条 规范农村村民住房建设层数。农村村民住宅一般为2层，原则上不超过3层，层高不超过4米。（皖自然资管【2023】6号第二条、第七条）</w:t>
      </w:r>
    </w:p>
    <w:p w14:paraId="09C48C96">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第十三条 鼓励乡镇人民政府和村集体经济组织以增减挂钩的方式，复垦原有农村宅基地，获得新增建设用地计划和耕地占补平衡指标用于农村村民住房建设。</w:t>
      </w:r>
    </w:p>
    <w:p w14:paraId="492D0AE9">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村集体经济组织在尊重农民意愿的前提下，积极稳妥开展闲置宅基地整治并进行重新规划，合理利用。通过村庄整治、废旧宅基地腾退、鼓励农村村民在本集体经济组织内部向符合宅基地申请条件的农户转让宅基地、对进城落户的农村村民鼓励其自愿有偿退出宅基地等多种方式，增加宅基地空间，最大限度地满足符合宅基地分配条件农户的建房需求。（</w:t>
      </w:r>
      <w:r>
        <w:rPr>
          <w:rFonts w:hint="eastAsia" w:ascii="宋体" w:hAnsi="宋体" w:eastAsia="宋体" w:cs="宋体"/>
          <w:color w:val="auto"/>
          <w:sz w:val="32"/>
          <w:szCs w:val="32"/>
          <w:shd w:val="clear" w:color="auto" w:fill="FFFFFF"/>
        </w:rPr>
        <w:t>中农发〔2019〕11号第四条、第五条</w:t>
      </w:r>
      <w:r>
        <w:rPr>
          <w:rFonts w:hint="eastAsia" w:ascii="宋体" w:hAnsi="宋体" w:eastAsia="宋体" w:cs="宋体"/>
          <w:color w:val="auto"/>
          <w:sz w:val="32"/>
          <w:szCs w:val="32"/>
        </w:rPr>
        <w:t>）</w:t>
      </w:r>
    </w:p>
    <w:p w14:paraId="16BEBDBC">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第十四条 经批准异地建造住宅（建新拆旧）的村民，原宅基地可调剂给本集体经济组织符合宅基地申请条件的成员，不作调剂处置的，必须向乡镇人民政府作出自行拆除旧宅、无偿退出宅基地的书面承诺。建房户未按承诺期限自行拆除旧宅的，乡镇人民政府应依法强制拆除，拆除后的旧宅基地由该集体经济组织收回，重新分配给集体经济组织内其他符合建房用地申请条件的成员或纳入复垦范围。（</w:t>
      </w:r>
      <w:r>
        <w:rPr>
          <w:rFonts w:hint="eastAsia" w:ascii="宋体" w:hAnsi="宋体" w:eastAsia="宋体" w:cs="宋体"/>
          <w:color w:val="auto"/>
          <w:sz w:val="32"/>
          <w:szCs w:val="32"/>
          <w:shd w:val="clear" w:color="auto" w:fill="FFFFFF"/>
        </w:rPr>
        <w:t>中农发〔2019〕11号三条</w:t>
      </w:r>
      <w:r>
        <w:rPr>
          <w:rFonts w:hint="eastAsia" w:ascii="宋体" w:hAnsi="宋体" w:eastAsia="宋体" w:cs="宋体"/>
          <w:color w:val="auto"/>
          <w:sz w:val="32"/>
          <w:szCs w:val="32"/>
        </w:rPr>
        <w:t>）</w:t>
      </w:r>
    </w:p>
    <w:p w14:paraId="3BD87853">
      <w:pPr>
        <w:pStyle w:val="4"/>
        <w:shd w:val="clear" w:color="auto" w:fill="FFFFFF"/>
        <w:spacing w:before="0" w:beforeAutospacing="0" w:after="0" w:afterAutospacing="0" w:line="480" w:lineRule="auto"/>
        <w:ind w:firstLine="480"/>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第三章  申请条件</w:t>
      </w:r>
    </w:p>
    <w:p w14:paraId="627A9A7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第十五条 农村村民户符合下列情形之一的，可以申请建房：</w:t>
      </w:r>
    </w:p>
    <w:p w14:paraId="47CCE5BC">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（一）无宅基地的；</w:t>
      </w:r>
    </w:p>
    <w:p w14:paraId="732B4E7E">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（二）现有村民户因无住房或者现有住房用地面积明显低于160平方米标准，需要新建住房或扩大住房用地面积的；</w:t>
      </w:r>
    </w:p>
    <w:p w14:paraId="3D567B0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（三）现有住房或宅基地被依法征收后需要安置的；</w:t>
      </w:r>
    </w:p>
    <w:p w14:paraId="2A64BBA6">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（四）集体建设或实施乡镇、村建设规划以及进行乡镇、村公共设施与公益事业建设需要，现有住房或宅基地被占用需要安置的；</w:t>
      </w:r>
    </w:p>
    <w:p w14:paraId="1E2466EE">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（五）受地质影响，居住环境危及生命财产安全确需迁建的；</w:t>
      </w:r>
    </w:p>
    <w:p w14:paraId="7ED746A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（六）现有住房判定属于危旧房需要拆除重建的；</w:t>
      </w:r>
    </w:p>
    <w:p w14:paraId="4CCDB3A1">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（七）原有住房因灾毁需要重建的；</w:t>
      </w:r>
    </w:p>
    <w:p w14:paraId="15B0C4A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（八）因改善住房条件，需要拆旧建新的；</w:t>
      </w:r>
    </w:p>
    <w:p w14:paraId="746B5BE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（九）因子女结婚等原因确需分户居住，现有宅基地无法满足分户居住需求的；</w:t>
      </w:r>
    </w:p>
    <w:p w14:paraId="4C374490">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（十）法律、法规、规章规定可以申请宅基地建房的其他情形。</w:t>
      </w:r>
      <w:r>
        <w:rPr>
          <w:rFonts w:hint="eastAsia" w:ascii="宋体" w:hAnsi="宋体" w:eastAsia="宋体" w:cs="宋体"/>
          <w:color w:val="auto"/>
          <w:sz w:val="32"/>
          <w:szCs w:val="32"/>
          <w:shd w:val="clear" w:color="auto" w:fill="FFFFFF"/>
        </w:rPr>
        <w:t>（安徽省人民代表大会常务委员会公告第六十五号第五十二条）</w:t>
      </w:r>
    </w:p>
    <w:p w14:paraId="5F302123">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第十六条 农村村民申请建房，有下列情形之一的，不予批准：</w:t>
      </w:r>
    </w:p>
    <w:p w14:paraId="4B2F6CC1">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（一）不是本集体经济组织成员的；</w:t>
      </w:r>
    </w:p>
    <w:p w14:paraId="077904CD">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（二）不符合一户一宅规定的；</w:t>
      </w:r>
    </w:p>
    <w:p w14:paraId="315E74B3">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（三）不符合乡镇国土空间规划或村庄规划的；</w:t>
      </w:r>
    </w:p>
    <w:p w14:paraId="64E74A3E">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（四）占用永久基本农田的；</w:t>
      </w:r>
    </w:p>
    <w:p w14:paraId="64E1EF8C">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（五）申请异址新建住宅但未签订退出原有宅基地协议的；</w:t>
      </w:r>
    </w:p>
    <w:p w14:paraId="2D5D213B">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（六）在地质灾害易发区选址建住宅可能引发地质灾害的；</w:t>
      </w:r>
    </w:p>
    <w:p w14:paraId="74FC2283">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（七）原有宅基地及住宅被征收，已依法进行补偿安置的；</w:t>
      </w:r>
    </w:p>
    <w:p w14:paraId="2097B40C">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（八）原有住房出卖、出租、赠与他人或者改作生产经营用途行为，再申请宅基地的；</w:t>
      </w:r>
    </w:p>
    <w:p w14:paraId="38917E01">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（九）所申请的宅基地存在权属争议的；</w:t>
      </w:r>
    </w:p>
    <w:p w14:paraId="73E2400A">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（十）申请建房用地已列入规划改造、征迁范围内的；</w:t>
      </w:r>
    </w:p>
    <w:p w14:paraId="1D1EB805">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（十）法律、法规、规章规定不得批准的其他情形。</w:t>
      </w:r>
      <w:r>
        <w:rPr>
          <w:rFonts w:hint="eastAsia" w:ascii="宋体" w:hAnsi="宋体" w:eastAsia="宋体" w:cs="宋体"/>
          <w:color w:val="auto"/>
          <w:sz w:val="32"/>
          <w:szCs w:val="32"/>
          <w:shd w:val="clear" w:color="auto" w:fill="FFFFFF"/>
        </w:rPr>
        <w:t>（安徽省人民代表大会常务委员会公告第六十五号第五十四条）</w:t>
      </w:r>
    </w:p>
    <w:p w14:paraId="2E7EB424">
      <w:pPr>
        <w:pStyle w:val="4"/>
        <w:shd w:val="clear" w:color="auto" w:fill="FFFFFF"/>
        <w:spacing w:before="0" w:beforeAutospacing="0" w:after="0" w:afterAutospacing="0" w:line="480" w:lineRule="auto"/>
        <w:ind w:firstLine="480"/>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第四章  审批</w:t>
      </w:r>
    </w:p>
    <w:p w14:paraId="2519C728">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shd w:val="clear" w:color="auto" w:fill="F4F4F4"/>
        </w:rPr>
      </w:pPr>
      <w:r>
        <w:rPr>
          <w:rFonts w:hint="eastAsia" w:ascii="宋体" w:hAnsi="宋体" w:eastAsia="宋体" w:cs="宋体"/>
          <w:color w:val="auto"/>
          <w:sz w:val="32"/>
          <w:szCs w:val="32"/>
        </w:rPr>
        <w:t xml:space="preserve">第十七条  </w:t>
      </w:r>
      <w:r>
        <w:rPr>
          <w:rFonts w:hint="eastAsia" w:ascii="宋体" w:hAnsi="宋体" w:eastAsia="宋体" w:cs="宋体"/>
          <w:b/>
          <w:bCs/>
          <w:color w:val="auto"/>
          <w:sz w:val="32"/>
          <w:szCs w:val="32"/>
          <w:shd w:val="clear" w:color="auto" w:fill="F4F4F4"/>
        </w:rPr>
        <w:t>申请。</w:t>
      </w:r>
      <w:r>
        <w:rPr>
          <w:rFonts w:hint="eastAsia" w:ascii="宋体" w:hAnsi="宋体" w:eastAsia="宋体" w:cs="宋体"/>
          <w:color w:val="auto"/>
          <w:sz w:val="32"/>
          <w:szCs w:val="32"/>
          <w:shd w:val="clear" w:color="auto" w:fill="F4F4F4"/>
        </w:rPr>
        <w:t>农村村民需要宅基地用地建房的，可以通过安徽省一体化政务服务平台上线宅基地审批管理“一件事”应用进行网上申请或到村便民服务站申请，填写《宅基地审批管理“一件事”申请表》、《宅基地使用承诺书》，通过全省通办系统统一收件，实现“一窗受理”。</w:t>
      </w:r>
    </w:p>
    <w:p w14:paraId="3D8633EC">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shd w:val="clear" w:color="auto" w:fill="F4F4F4"/>
        </w:rPr>
      </w:pPr>
      <w:r>
        <w:rPr>
          <w:rFonts w:hint="eastAsia" w:ascii="宋体" w:hAnsi="宋体" w:eastAsia="宋体" w:cs="宋体"/>
          <w:color w:val="auto"/>
          <w:sz w:val="32"/>
          <w:szCs w:val="32"/>
        </w:rPr>
        <w:t xml:space="preserve">第十八条  </w:t>
      </w:r>
      <w:r>
        <w:rPr>
          <w:rFonts w:hint="eastAsia" w:ascii="宋体" w:hAnsi="宋体" w:eastAsia="宋体" w:cs="宋体"/>
          <w:b/>
          <w:bCs/>
          <w:color w:val="auto"/>
          <w:sz w:val="32"/>
          <w:szCs w:val="32"/>
          <w:shd w:val="clear" w:color="auto" w:fill="F4F4F4"/>
        </w:rPr>
        <w:t>公示。</w:t>
      </w:r>
      <w:r>
        <w:rPr>
          <w:rFonts w:hint="eastAsia" w:ascii="宋体" w:hAnsi="宋体" w:eastAsia="宋体" w:cs="宋体"/>
          <w:color w:val="auto"/>
          <w:sz w:val="32"/>
          <w:szCs w:val="32"/>
          <w:shd w:val="clear" w:color="auto" w:fill="F4F4F4"/>
        </w:rPr>
        <w:t>村民小组收到申请后，应当在10个工作日内提交村民小组会议讨论，并将申请理由、宅基地分配方案（拟用地位置和面积）和建房（规划许可）方案（拟建房层高和面积）等情况在本小组范围内公示。公示时间不得少于5个工作日。公示有异议的，由村集体经济组织或村民委员会（以下简称村级组织）进行调查，经调查异议成立的，撤销或修改宅基地分配方案和建房（规划许可）方案再予以公示；异议不成立的，按程序上报审查。</w:t>
      </w:r>
    </w:p>
    <w:p w14:paraId="130C132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 xml:space="preserve">第十九条  </w:t>
      </w:r>
      <w:r>
        <w:rPr>
          <w:rFonts w:hint="eastAsia" w:ascii="宋体" w:hAnsi="宋体" w:eastAsia="宋体" w:cs="宋体"/>
          <w:b/>
          <w:bCs/>
          <w:color w:val="auto"/>
          <w:sz w:val="32"/>
          <w:szCs w:val="32"/>
          <w:shd w:val="clear" w:color="auto" w:fill="F4F4F4"/>
        </w:rPr>
        <w:t>审查。</w:t>
      </w:r>
      <w:r>
        <w:rPr>
          <w:rFonts w:hint="eastAsia" w:ascii="宋体" w:hAnsi="宋体" w:eastAsia="宋体" w:cs="宋体"/>
          <w:color w:val="auto"/>
          <w:sz w:val="32"/>
          <w:szCs w:val="32"/>
          <w:shd w:val="clear" w:color="auto" w:fill="F4F4F4"/>
        </w:rPr>
        <w:t>公示无异议或异议不成立的，村民小组将农户申请、村民小组会议记录等材料交村级组织审查。村级组织应当在收到材料后5个工作日内完成，重点审查提交的材料是否真实有效、拟用地建房是否符合村庄规划（没有编制村庄规划的，审查是否符合乡镇国土空间规划中明确的村国土空间用途管制规则和建设管控要求）、是否征求了拟用地建房相邻权利人意见等。</w:t>
      </w:r>
      <w:r>
        <w:rPr>
          <w:rFonts w:hint="eastAsia" w:ascii="宋体" w:hAnsi="宋体" w:eastAsia="宋体" w:cs="宋体"/>
          <w:color w:val="auto"/>
          <w:sz w:val="32"/>
          <w:szCs w:val="32"/>
        </w:rPr>
        <w:t xml:space="preserve"> </w:t>
      </w:r>
    </w:p>
    <w:p w14:paraId="76027355">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第二十条  资料提交。申请建房村民的书面申请报告、本人的身份证及户口簿复印件、村民小组会议会议记录复印件，建房公示情况以及《农村宅基地和建房（规划许可）申请表》、《农村宅基地使用承诺书》、住宅建设工程设计方案或者县住房城乡建设主管部门免费提供的住宅建筑设计图纸、《村民自建房质量安全责任承诺书》等资料由所在村民委员会提交到乡镇人民政府。</w:t>
      </w:r>
    </w:p>
    <w:p w14:paraId="7A1A961A">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 xml:space="preserve">第二十一条  </w:t>
      </w:r>
      <w:r>
        <w:rPr>
          <w:rFonts w:hint="eastAsia" w:ascii="宋体" w:hAnsi="宋体" w:eastAsia="宋体" w:cs="宋体"/>
          <w:b/>
          <w:bCs/>
          <w:color w:val="auto"/>
          <w:sz w:val="32"/>
          <w:szCs w:val="32"/>
          <w:shd w:val="clear" w:color="auto" w:fill="F4F4F4"/>
        </w:rPr>
        <w:t>部门联审。</w:t>
      </w:r>
      <w:r>
        <w:rPr>
          <w:rFonts w:hint="eastAsia" w:ascii="宋体" w:hAnsi="宋体" w:eastAsia="宋体" w:cs="宋体"/>
          <w:color w:val="auto"/>
          <w:sz w:val="32"/>
          <w:szCs w:val="32"/>
          <w:shd w:val="clear" w:color="auto" w:fill="F4F4F4"/>
        </w:rPr>
        <w:t>乡镇人民政府受理农村村民宅基地和建房（规划许可）申请后，应当在10个工作日内，</w:t>
      </w:r>
      <w:r>
        <w:rPr>
          <w:rFonts w:hint="eastAsia" w:ascii="宋体" w:hAnsi="宋体" w:eastAsia="宋体" w:cs="宋体"/>
          <w:color w:val="auto"/>
          <w:sz w:val="32"/>
          <w:szCs w:val="32"/>
        </w:rPr>
        <w:t>由本乡镇负责农业农村的综合服务中心牵头，组织自然资源和规划中心所等相关工作人员进行现场勘查，</w:t>
      </w:r>
      <w:r>
        <w:rPr>
          <w:rFonts w:hint="eastAsia" w:ascii="宋体" w:hAnsi="宋体" w:eastAsia="宋体" w:cs="宋体"/>
          <w:color w:val="auto"/>
          <w:sz w:val="32"/>
          <w:szCs w:val="32"/>
          <w:shd w:val="clear" w:color="auto" w:fill="F4F4F4"/>
        </w:rPr>
        <w:t>完成联合审核工作。农业农村部门负责审查申请人是否符合申请条件、拟用地是否符合宅基地合理布局要求和面积标准、宅基地和建房（规划许可）申请是否经过村组审核公示等，并综合各有关部门意见提出审批建议。自然资源部门负责审查用地建房是否符合国土空间规划、用途管制要求，是否取得用地计划。涉及占用农用地的，是否办理了农用地转用审批手续。</w:t>
      </w:r>
      <w:r>
        <w:rPr>
          <w:rFonts w:hint="eastAsia" w:ascii="宋体" w:hAnsi="宋体" w:eastAsia="宋体" w:cs="宋体"/>
          <w:color w:val="auto"/>
          <w:sz w:val="32"/>
          <w:szCs w:val="32"/>
        </w:rPr>
        <w:t>核实合格后，应当确定拟用地四至范围、面积，绘制宅基地坐落平面位置图和规划红线图。</w:t>
      </w:r>
    </w:p>
    <w:p w14:paraId="0DA80958">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占用林地、公路两侧、河流两岸以及水库等水域周边和水利设施（包括供水设施）保护范围、文物保护范围、校园周边、电力设施等公共设施保护、控建范围的建房，按有关法律法规的规定执行。</w:t>
      </w:r>
    </w:p>
    <w:p w14:paraId="168342EC">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第二十二条 审批发证。</w:t>
      </w:r>
      <w:r>
        <w:rPr>
          <w:rFonts w:hint="eastAsia" w:ascii="宋体" w:hAnsi="宋体" w:eastAsia="宋体" w:cs="宋体"/>
          <w:color w:val="auto"/>
          <w:sz w:val="32"/>
          <w:szCs w:val="32"/>
          <w:shd w:val="clear" w:color="auto" w:fill="F4F4F4"/>
        </w:rPr>
        <w:t>乡镇人民政府根据各部门联审结果，对农村村民宅基地申请进行审批。经审核认为宅基地申请和用地审批符合条件、报送材料完备的，应当自联审合格之日起，在5个工作日内予以批准，发放《农村宅基地批准书》和</w:t>
      </w:r>
      <w:r>
        <w:rPr>
          <w:rFonts w:hint="eastAsia" w:ascii="宋体" w:hAnsi="宋体" w:eastAsia="宋体" w:cs="宋体"/>
          <w:color w:val="auto"/>
          <w:sz w:val="32"/>
          <w:szCs w:val="32"/>
        </w:rPr>
        <w:t>《乡村建设规划许可证》。</w:t>
      </w:r>
    </w:p>
    <w:p w14:paraId="24D78C75">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乡镇要建立宅基地用地建房审批管理台账，有关资料归档留存，并及时将审批情况报县农业农村局、县自然资源和规划局等部门备案。</w:t>
      </w:r>
    </w:p>
    <w:p w14:paraId="5B7BAAD8">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第二十三条 定位放线。乡镇人民政府应当在建房申请人办理完毕建设规划和用地审批手续后5个工作日内，会同所在地自然资源和规划中心所等</w:t>
      </w:r>
      <w:r>
        <w:rPr>
          <w:rFonts w:hint="eastAsia" w:ascii="宋体" w:hAnsi="宋体" w:eastAsia="宋体" w:cs="宋体"/>
          <w:color w:val="auto"/>
          <w:sz w:val="32"/>
          <w:szCs w:val="32"/>
          <w:shd w:val="clear" w:color="auto" w:fill="F4F4F4"/>
        </w:rPr>
        <w:t>到现场进行开工查验，实地丈量批放宅基地，确定建房位置，做好现场工作记录，指导农户按照批准面积和要求使用土地</w:t>
      </w:r>
      <w:r>
        <w:rPr>
          <w:rFonts w:hint="eastAsia" w:ascii="宋体" w:hAnsi="宋体" w:eastAsia="宋体" w:cs="宋体"/>
          <w:color w:val="auto"/>
          <w:sz w:val="32"/>
          <w:szCs w:val="32"/>
        </w:rPr>
        <w:t>。</w:t>
      </w:r>
    </w:p>
    <w:p w14:paraId="3DD1868D">
      <w:pPr>
        <w:widowControl/>
        <w:shd w:val="clear" w:color="auto" w:fill="FFFFFF"/>
        <w:spacing w:line="480" w:lineRule="auto"/>
        <w:ind w:firstLine="480"/>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第五章  建设施工管理</w:t>
      </w:r>
    </w:p>
    <w:p w14:paraId="68223122">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第二十四条  农村村民新建、改建、扩建房屋，可以选用县住房城乡建设主管部门免费提供通用图，由乡镇人民政府进行安全监督并组织开展竣工验收工作。</w:t>
      </w:r>
    </w:p>
    <w:p w14:paraId="6A4335A2">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第二十五条 农村村民建房，应当选择建筑技能培训合格的农村建筑工匠或者有资质的建筑施工企业施工，并签订书面施工合同。明确双方权利和义务，约定住房保修期限和责任。</w:t>
      </w:r>
    </w:p>
    <w:p w14:paraId="70C6E52F">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第二十六条 农村建筑工匠或者建筑施工企业应当严格按照建设规划、设计图纸、施工技术标准和操作规程施工，确保施工质量和安全。</w:t>
      </w:r>
    </w:p>
    <w:p w14:paraId="6B28A4E0">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农村建筑工匠或者建筑施工企业不得为未取得规划许可、用地审批、施工许可或者违反规划许可、用地审批、施工许可等规定的农村村民进行住房建设。</w:t>
      </w:r>
    </w:p>
    <w:p w14:paraId="77CCFF23">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第二十七条 农村村民建房，应当使用符合国家和省规定标准的建筑材料、建筑构（配）件和设备。农村建筑工匠或者建筑施工企业应当协助村民选用符合国家和省规定标准的建筑材料、建筑构（配）件和设备，不得偷工减料。村民要求使用不合格的建筑材料、建筑构（配）件和设备的，农村建筑工匠或者建筑施工企业应当劝阻、拒绝。</w:t>
      </w:r>
    </w:p>
    <w:p w14:paraId="4D0BDB4E">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第二十八条 县住房和城乡建设局应负责组织对农村建筑工匠的业务培训，指导乡镇人民政府加强对农村住房建设施工质量和安全的监督管理，并提供咨询服务和技术指导。</w:t>
      </w:r>
    </w:p>
    <w:p w14:paraId="3F3E382A">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sz w:val="32"/>
          <w:szCs w:val="32"/>
          <w:shd w:val="clear" w:color="auto" w:fill="F4F4F4"/>
        </w:rPr>
        <w:t>农户建房过程中，</w:t>
      </w:r>
      <w:r>
        <w:rPr>
          <w:rFonts w:hint="eastAsia" w:ascii="宋体" w:hAnsi="宋体" w:eastAsia="宋体" w:cs="宋体"/>
          <w:color w:val="auto"/>
          <w:kern w:val="0"/>
          <w:sz w:val="32"/>
          <w:szCs w:val="32"/>
        </w:rPr>
        <w:t>乡镇人民政府农业农村综合服务中心应当会同所在地自然资源和住建等部门联合村民委员会</w:t>
      </w:r>
      <w:r>
        <w:rPr>
          <w:rFonts w:hint="eastAsia" w:ascii="宋体" w:hAnsi="宋体" w:eastAsia="宋体" w:cs="宋体"/>
          <w:color w:val="auto"/>
          <w:sz w:val="32"/>
          <w:szCs w:val="32"/>
          <w:shd w:val="clear" w:color="auto" w:fill="F4F4F4"/>
        </w:rPr>
        <w:t>进行过程监督检查，重点检查是否按照批准面积、四至等要求使用宅基地，是否按照批准面积和规划要求建设住房，</w:t>
      </w:r>
      <w:r>
        <w:rPr>
          <w:rFonts w:hint="eastAsia" w:ascii="宋体" w:hAnsi="宋体" w:eastAsia="宋体" w:cs="宋体"/>
          <w:color w:val="auto"/>
          <w:kern w:val="0"/>
          <w:sz w:val="32"/>
          <w:szCs w:val="32"/>
        </w:rPr>
        <w:t>，</w:t>
      </w:r>
      <w:r>
        <w:rPr>
          <w:rFonts w:hint="eastAsia" w:ascii="宋体" w:hAnsi="宋体" w:eastAsia="宋体" w:cs="宋体"/>
          <w:color w:val="auto"/>
          <w:sz w:val="32"/>
          <w:szCs w:val="32"/>
          <w:shd w:val="clear" w:color="auto" w:fill="F4F4F4"/>
        </w:rPr>
        <w:t>发现问题及时制止，责成整改</w:t>
      </w:r>
      <w:r>
        <w:rPr>
          <w:rFonts w:hint="eastAsia" w:ascii="宋体" w:hAnsi="宋体" w:eastAsia="宋体" w:cs="宋体"/>
          <w:color w:val="auto"/>
          <w:kern w:val="0"/>
          <w:sz w:val="32"/>
          <w:szCs w:val="32"/>
        </w:rPr>
        <w:t xml:space="preserve">。 </w:t>
      </w:r>
    </w:p>
    <w:p w14:paraId="42CA1859">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建房村民、农村建筑工匠和建筑施工企业应当配合县住房和城乡建设局、乡镇人民政府依法开展监督检查，不得拒绝或者阻碍。（</w:t>
      </w:r>
      <w:r>
        <w:rPr>
          <w:rFonts w:hint="eastAsia" w:ascii="宋体" w:hAnsi="宋体" w:eastAsia="宋体" w:cs="宋体"/>
          <w:color w:val="auto"/>
          <w:sz w:val="32"/>
          <w:szCs w:val="32"/>
        </w:rPr>
        <w:t>《住房城乡建设部 人力资源社会保障部关于加强乡村建设工匠培训和管理的指导意见》(建村规【2023】5号)第四条第二款</w:t>
      </w:r>
      <w:r>
        <w:rPr>
          <w:rFonts w:hint="eastAsia" w:ascii="宋体" w:hAnsi="宋体" w:eastAsia="宋体" w:cs="宋体"/>
          <w:color w:val="auto"/>
          <w:kern w:val="0"/>
          <w:sz w:val="32"/>
          <w:szCs w:val="32"/>
        </w:rPr>
        <w:t>）</w:t>
      </w:r>
    </w:p>
    <w:p w14:paraId="4972F13C">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第二十九条 房屋竣工验收。</w:t>
      </w:r>
      <w:r>
        <w:rPr>
          <w:rFonts w:hint="eastAsia" w:ascii="宋体" w:hAnsi="宋体" w:eastAsia="宋体" w:cs="宋体"/>
          <w:color w:val="auto"/>
          <w:sz w:val="32"/>
          <w:szCs w:val="32"/>
          <w:shd w:val="clear" w:color="auto" w:fill="F4F4F4"/>
        </w:rPr>
        <w:t>农户建房结束后，乡镇人民政府要组织</w:t>
      </w:r>
      <w:r>
        <w:rPr>
          <w:rFonts w:hint="eastAsia" w:ascii="宋体" w:hAnsi="宋体" w:eastAsia="宋体" w:cs="宋体"/>
          <w:color w:val="auto"/>
          <w:kern w:val="0"/>
          <w:sz w:val="32"/>
          <w:szCs w:val="32"/>
        </w:rPr>
        <w:t>农村综合服务中心</w:t>
      </w:r>
      <w:r>
        <w:rPr>
          <w:rFonts w:hint="eastAsia" w:ascii="宋体" w:hAnsi="宋体" w:eastAsia="宋体" w:cs="宋体"/>
          <w:color w:val="auto"/>
          <w:sz w:val="32"/>
          <w:szCs w:val="32"/>
          <w:shd w:val="clear" w:color="auto" w:fill="F4F4F4"/>
        </w:rPr>
        <w:t>、自然资源和住建等部门对照审批内容进行实地验收，并出具《农村宅基地和建房（规划许可）验收意见表》。经批准用地建房的农户，要严格按照《农村宅基地使用承诺书》完成建房；应拆旧的，按照承诺的时间拆除旧房，并无偿退出原有宅基地交由农村集体经济组织安排使用。通过验收的农户，</w:t>
      </w:r>
      <w:r>
        <w:rPr>
          <w:rFonts w:hint="eastAsia" w:ascii="宋体" w:hAnsi="宋体" w:eastAsia="宋体" w:cs="宋体"/>
          <w:color w:val="auto"/>
          <w:kern w:val="0"/>
          <w:sz w:val="32"/>
          <w:szCs w:val="32"/>
        </w:rPr>
        <w:t>乡镇人民政府收集整理相关资料并及时录入安徽省农村宅基地管理信息系统。</w:t>
      </w:r>
    </w:p>
    <w:p w14:paraId="18030848">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新建住房验收不合格的，不得入住。</w:t>
      </w:r>
    </w:p>
    <w:p w14:paraId="3327817C">
      <w:pPr>
        <w:widowControl/>
        <w:shd w:val="clear" w:color="auto" w:fill="FFFFFF"/>
        <w:spacing w:line="480" w:lineRule="auto"/>
        <w:ind w:firstLine="480"/>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第六章  不动产权登记发证</w:t>
      </w:r>
    </w:p>
    <w:p w14:paraId="4B2AEB62">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第三十条 县自然资源和规划局不动产登记中心负责农村建房不动产权登记发证工作。对符合登记要求、资料完备的居民自建房，应于5个工作日内办理不动产权登记。</w:t>
      </w:r>
    </w:p>
    <w:p w14:paraId="3F84FE06">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因转让、继承等原因造成房地权属变更的，当事人应当依法依规向县不动产登记中心申请办理不动产权转移登记，换发不动产权证书。</w:t>
      </w:r>
    </w:p>
    <w:p w14:paraId="51D6C07C">
      <w:pPr>
        <w:widowControl/>
        <w:shd w:val="clear" w:color="auto" w:fill="FFFFFF"/>
        <w:spacing w:line="480" w:lineRule="auto"/>
        <w:ind w:firstLine="480"/>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第七章  监督检查</w:t>
      </w:r>
    </w:p>
    <w:p w14:paraId="6DEDC5A8">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第三十一条 县自然资源和规划局对违反土地管理、城乡规划等法律、法规行为进行监督检查；县农业农村局对违反农村宅基地管理法律、法规的行为进行监督检查；县住房和城乡建设局对违反农村住房建设设计、施工管理的行为进行监督检查。乡镇人民政府应当严格依法行政，认真做好本辖区内土地管理、城乡规划等法律法规的宣传、乡镇国土空间规划、村庄规划的编制与实施、废旧宅基地重新规划以及复垦的监督管理；切实加强农村宅基地及其住房建设的日常监管，建立健全和完善动态巡查制度，及时发现和严肃查处涉及宅基地和农村住房建设的各类违法行为。</w:t>
      </w:r>
    </w:p>
    <w:p w14:paraId="0AFF40A3">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村民委员会负责本村辖区内的宅基地及其住房建设动态巡查工作，及时发现和劝阻本村涉及宅基地和农村住房建设的各类违法行为，及时上报所在乡镇人民政府。（皖农合【2020】38号第十三条）</w:t>
      </w:r>
    </w:p>
    <w:p w14:paraId="6037D6D0">
      <w:pPr>
        <w:widowControl/>
        <w:shd w:val="clear" w:color="auto" w:fill="FFFFFF"/>
        <w:spacing w:line="480" w:lineRule="auto"/>
        <w:ind w:firstLine="480"/>
        <w:jc w:val="left"/>
        <w:rPr>
          <w:rFonts w:hint="eastAsia" w:ascii="宋体" w:hAnsi="宋体" w:eastAsia="宋体" w:cs="宋体"/>
          <w:color w:val="auto"/>
          <w:kern w:val="0"/>
          <w:sz w:val="32"/>
          <w:szCs w:val="32"/>
        </w:rPr>
      </w:pPr>
    </w:p>
    <w:p w14:paraId="4AD53FDD">
      <w:pPr>
        <w:widowControl/>
        <w:shd w:val="clear" w:color="auto" w:fill="FFFFFF"/>
        <w:spacing w:line="480" w:lineRule="auto"/>
        <w:ind w:firstLine="480"/>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第八章  法律责任</w:t>
      </w:r>
    </w:p>
    <w:p w14:paraId="66E6A00F">
      <w:pPr>
        <w:pStyle w:val="4"/>
        <w:shd w:val="clear" w:color="auto" w:fill="FFFFFF"/>
        <w:spacing w:before="0" w:beforeAutospacing="0" w:after="0" w:afterAutospacing="0" w:line="480" w:lineRule="auto"/>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第三十二条 超越批准权限非法审批占用土地的，不按照土地利用总体规划确定的用途批准用地的，或者违反法律规定的程序批准占用土地的，其批准文件无效。对直接负责的主管人员和其他直接责任人员，依纪依规给予处分；构成犯罪的，依法移送司法机关追究刑事责任。非法批准、使用的土地应当收回，有关当事人拒不归还的，以非法占用土地论处。（皖农合【2020】38号第十五条）</w:t>
      </w:r>
    </w:p>
    <w:p w14:paraId="43BD3DB0">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第三十三条 县人民政府有关部门、乡镇人民政府及其工作人员，有下列情形之一的，依法依纪追究相关人员责任：</w:t>
      </w:r>
    </w:p>
    <w:p w14:paraId="40949F18">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（一）未按照规定编制或修改村庄规划的；</w:t>
      </w:r>
    </w:p>
    <w:p w14:paraId="25494750">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（二）未依法依规办理规划许可和用地审批手续的；</w:t>
      </w:r>
    </w:p>
    <w:p w14:paraId="1C5346C4">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（三）未依法依规免费提供放线服务的；</w:t>
      </w:r>
    </w:p>
    <w:p w14:paraId="6A237B6A">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（四）未依法依规进行规划、用地核实的；</w:t>
      </w:r>
    </w:p>
    <w:p w14:paraId="35490FE5">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（五）未按照县人民政府要求对违法用地建房和废旧宅基地进行整治的；</w:t>
      </w:r>
    </w:p>
    <w:p w14:paraId="6DC8928D">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（六）对农村村民住房建设中的违法行为监督管理工作不到位、报告不及时、处置不力的；</w:t>
      </w:r>
    </w:p>
    <w:p w14:paraId="7697FF5E">
      <w:pPr>
        <w:widowControl/>
        <w:shd w:val="clear" w:color="auto" w:fill="FFFFFF"/>
        <w:spacing w:line="480" w:lineRule="auto"/>
        <w:ind w:firstLine="48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（七）未按照农村居民自建房严格审批管理和竣工验收的；</w:t>
      </w:r>
    </w:p>
    <w:p w14:paraId="155A8527">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（八）其他玩忽职守、滥用职权、徇私舞弊的行为。（皖农合【2020】38号第十八条）</w:t>
      </w:r>
    </w:p>
    <w:p w14:paraId="3CDD8232">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第三十四条 村“两委”人员在农村居民建房管理过程中，存在不作为、乱作为现象的，依纪依规处理。</w:t>
      </w:r>
    </w:p>
    <w:p w14:paraId="1A4C36DA">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第三十五条 未取得乡村建设规划许可证或者未按照乡村建设规划许可证的规定建房的，由乡镇人民政府责令停止建设，限期改正；逾期不改正的，依法进行强制拆除。农村村民未经批准或者采取欺骗手段骗取批准，非法占用土地建设住宅的，由县农业农村局责令退还非法占用的土地，限期拆除在非法占用土地上新建的建筑物，超过审批标准的，多占的土地以非法占用土地论处。非法占用的耕地由县自然资源局责令建房村民整改复垦。</w:t>
      </w:r>
      <w:r>
        <w:rPr>
          <w:rFonts w:hint="eastAsia" w:ascii="宋体" w:hAnsi="宋体" w:eastAsia="宋体" w:cs="宋体"/>
          <w:color w:val="auto"/>
          <w:sz w:val="32"/>
          <w:szCs w:val="32"/>
          <w:shd w:val="clear" w:color="auto" w:fill="FFFFFF"/>
        </w:rPr>
        <w:t>（安徽省人民代表大会常务委员会公告第六十五号第六十二条）</w:t>
      </w:r>
    </w:p>
    <w:p w14:paraId="4373567D">
      <w:pPr>
        <w:pStyle w:val="4"/>
        <w:shd w:val="clear" w:color="auto" w:fill="FFFFFF"/>
        <w:spacing w:before="0" w:beforeAutospacing="0" w:after="0" w:afterAutospacing="0" w:line="480" w:lineRule="auto"/>
        <w:ind w:firstLine="480"/>
        <w:rPr>
          <w:rFonts w:hint="eastAsia" w:ascii="宋体" w:hAnsi="宋体" w:eastAsia="宋体" w:cs="宋体"/>
          <w:color w:val="auto"/>
          <w:sz w:val="32"/>
          <w:szCs w:val="32"/>
        </w:rPr>
      </w:pPr>
      <w:r>
        <w:rPr>
          <w:rFonts w:hint="eastAsia" w:ascii="宋体" w:hAnsi="宋体" w:eastAsia="宋体" w:cs="宋体"/>
          <w:color w:val="auto"/>
          <w:sz w:val="32"/>
          <w:szCs w:val="32"/>
        </w:rPr>
        <w:t>第三十六条 在实施农村宅基地和建房管理工作中，阻挠、干涉、妨碍工作人员依法执行公务的，依照《中华人民共和国治安管理处罚法》的有关规定予以处罚；构成犯罪的，移交司法机关依法追究刑事责任。</w:t>
      </w:r>
      <w:r>
        <w:rPr>
          <w:rFonts w:hint="eastAsia" w:ascii="宋体" w:hAnsi="宋体" w:eastAsia="宋体" w:cs="宋体"/>
          <w:color w:val="auto"/>
          <w:sz w:val="32"/>
          <w:szCs w:val="32"/>
          <w:shd w:val="clear" w:color="auto" w:fill="FFFFFF"/>
        </w:rPr>
        <w:t>（安徽省人民代表大会常务委员会公告第六十五号第六十二条）</w:t>
      </w:r>
    </w:p>
    <w:p w14:paraId="624B9F7E">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第三十七条 建房村民、农村建筑工匠或者建筑施工企业未严格按照相关法律法规政策文件规定和基本建设程序进行施工行为的，由县住房和城乡建设局按行业相关管理规定或办法追究其相关责任。造成严重后果的，依法移送司法机关处理。（</w:t>
      </w:r>
      <w:r>
        <w:rPr>
          <w:rFonts w:hint="eastAsia" w:ascii="宋体" w:hAnsi="宋体" w:eastAsia="宋体" w:cs="宋体"/>
          <w:color w:val="auto"/>
          <w:sz w:val="32"/>
          <w:szCs w:val="32"/>
        </w:rPr>
        <w:t>《住房城乡建设部 人力资源社会保障部关于加强乡村建设工匠培训和管理的指导意见》(建村规【2023】5号)第四条第二款</w:t>
      </w:r>
      <w:r>
        <w:rPr>
          <w:rFonts w:hint="eastAsia" w:ascii="宋体" w:hAnsi="宋体" w:eastAsia="宋体" w:cs="宋体"/>
          <w:color w:val="auto"/>
          <w:kern w:val="0"/>
          <w:sz w:val="32"/>
          <w:szCs w:val="32"/>
        </w:rPr>
        <w:t>）</w:t>
      </w:r>
    </w:p>
    <w:p w14:paraId="7935FBC6">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第三十八条 违反本办法规定的其他行为，法律法规已有规定的，从其规定。</w:t>
      </w:r>
    </w:p>
    <w:p w14:paraId="178A1F26">
      <w:pPr>
        <w:widowControl/>
        <w:shd w:val="clear" w:color="auto" w:fill="FFFFFF"/>
        <w:spacing w:line="480" w:lineRule="auto"/>
        <w:ind w:firstLine="480"/>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第九章  附则</w:t>
      </w:r>
    </w:p>
    <w:p w14:paraId="6CFB2799">
      <w:pPr>
        <w:widowControl/>
        <w:shd w:val="clear" w:color="auto" w:fill="FFFFFF"/>
        <w:spacing w:line="480" w:lineRule="auto"/>
        <w:ind w:firstLine="640" w:firstLineChars="200"/>
        <w:jc w:val="left"/>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第三十九条 由乡镇以上人民政府或者村民委员会负责统一建设的农村居住小区的建设管理，依照《中华人民共和国城乡规划法》、《中华人民共和国土地管理法》、《中华人民共和国建筑法》、《建设工程质量管理条例》、《建设工程安全生产管理条例》等法律法规的规定执行。</w:t>
      </w:r>
    </w:p>
    <w:p w14:paraId="206E64A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ind w:firstLine="640" w:firstLineChars="200"/>
        <w:jc w:val="left"/>
        <w:rPr>
          <w:rFonts w:hint="eastAsia" w:ascii="宋体" w:hAnsi="宋体" w:eastAsia="宋体" w:cs="宋体"/>
          <w:color w:val="auto"/>
          <w:sz w:val="32"/>
          <w:szCs w:val="32"/>
        </w:rPr>
      </w:pPr>
      <w:r>
        <w:rPr>
          <w:rFonts w:hint="eastAsia" w:ascii="宋体" w:hAnsi="宋体" w:eastAsia="宋体" w:cs="宋体"/>
          <w:color w:val="auto"/>
          <w:kern w:val="0"/>
          <w:sz w:val="32"/>
          <w:szCs w:val="32"/>
        </w:rPr>
        <w:t>第四十条 本办法由县农业农村局负责解释，自公布之日起施行，有效期五年，《寿县农民建房管理办法（试行）》（寿政〔2014〕31号）同时废止。</w:t>
      </w:r>
    </w:p>
    <w:p w14:paraId="2CC926A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D3907"/>
    <w:rsid w:val="000D7069"/>
    <w:rsid w:val="0011389B"/>
    <w:rsid w:val="00657F8B"/>
    <w:rsid w:val="007F77C2"/>
    <w:rsid w:val="00A146BF"/>
    <w:rsid w:val="00CD3907"/>
    <w:rsid w:val="363E1A66"/>
    <w:rsid w:val="620C3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15</Pages>
  <Words>6698</Words>
  <Characters>6759</Characters>
  <Lines>49</Lines>
  <Paragraphs>13</Paragraphs>
  <TotalTime>0</TotalTime>
  <ScaleCrop>false</ScaleCrop>
  <LinksUpToDate>false</LinksUpToDate>
  <CharactersWithSpaces>6818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2024-12-04T02:34:00Z</dcterms:created>
  <dc:creator>Microsoft</dc:creator>
  <cp:lastModifiedBy>雾里看花</cp:lastModifiedBy>
  <dcterms:modified xsi:type="dcterms:W3CDTF">2024-12-04T07:13:36Z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A9740BDAF70E4773B3D2A05A0E8C31EE_12</vt:lpwstr>
  </property>
</Properties>
</file>