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5.4.0 -->
  <w:body>
    <w:p w:rsidR="009A3624" w:rsidP="006C2419">
      <w:pPr>
        <w:widowControl/>
        <w:shd w:val="clear" w:color="auto" w:fill="FFFFFF"/>
        <w:spacing w:line="600" w:lineRule="atLeast"/>
        <w:jc w:val="center"/>
        <w:rPr>
          <w:rStyle w:val="Strong"/>
          <w:rFonts w:asciiTheme="majorEastAsia" w:eastAsiaTheme="majorEastAsia" w:hAnsiTheme="majorEastAsia" w:cs="Times New Roman" w:hint="eastAsia"/>
          <w:color w:val="333333"/>
          <w:sz w:val="44"/>
          <w:szCs w:val="44"/>
        </w:rPr>
      </w:pPr>
      <w:r w:rsidRPr="00567CA6">
        <w:rPr>
          <w:rStyle w:val="Strong"/>
          <w:rFonts w:asciiTheme="majorEastAsia" w:eastAsiaTheme="majorEastAsia" w:hAnsiTheme="majorEastAsia" w:cs="Times New Roman" w:hint="eastAsia"/>
          <w:color w:val="333333"/>
          <w:sz w:val="44"/>
          <w:szCs w:val="44"/>
        </w:rPr>
        <w:t>寿县纪委</w:t>
      </w:r>
      <w:r w:rsidRPr="00646CFB">
        <w:rPr>
          <w:rStyle w:val="Strong"/>
          <w:rFonts w:asciiTheme="majorEastAsia" w:eastAsiaTheme="majorEastAsia" w:hAnsiTheme="majorEastAsia" w:cs="Times New Roman" w:hint="eastAsia"/>
          <w:color w:val="333333"/>
          <w:sz w:val="44"/>
          <w:szCs w:val="44"/>
        </w:rPr>
        <w:t>202</w:t>
      </w:r>
      <w:r>
        <w:rPr>
          <w:rStyle w:val="Strong"/>
          <w:rFonts w:asciiTheme="majorEastAsia" w:eastAsiaTheme="majorEastAsia" w:hAnsiTheme="majorEastAsia" w:cs="Times New Roman" w:hint="eastAsia"/>
          <w:color w:val="333333"/>
          <w:sz w:val="44"/>
          <w:szCs w:val="44"/>
        </w:rPr>
        <w:t>1</w:t>
      </w:r>
      <w:r w:rsidRPr="00646CFB">
        <w:rPr>
          <w:rStyle w:val="Strong"/>
          <w:rFonts w:asciiTheme="majorEastAsia" w:eastAsiaTheme="majorEastAsia" w:hAnsiTheme="majorEastAsia" w:cs="Times New Roman" w:hint="eastAsia"/>
          <w:color w:val="333333"/>
          <w:sz w:val="44"/>
          <w:szCs w:val="44"/>
        </w:rPr>
        <w:t>年部门</w:t>
      </w:r>
      <w:r w:rsidRPr="00B5644C">
        <w:rPr>
          <w:rStyle w:val="Strong"/>
          <w:rFonts w:asciiTheme="majorEastAsia" w:eastAsiaTheme="majorEastAsia" w:hAnsiTheme="majorEastAsia" w:cs="Times New Roman" w:hint="eastAsia"/>
          <w:color w:val="333333"/>
          <w:sz w:val="44"/>
          <w:szCs w:val="44"/>
        </w:rPr>
        <w:t>综合预算编制</w:t>
      </w:r>
      <w:r w:rsidRPr="00B5644C">
        <w:rPr>
          <w:rStyle w:val="Strong"/>
          <w:rFonts w:asciiTheme="majorEastAsia" w:eastAsiaTheme="majorEastAsia" w:hAnsiTheme="majorEastAsia" w:cs="Times New Roman"/>
          <w:color w:val="333333"/>
          <w:sz w:val="44"/>
          <w:szCs w:val="44"/>
        </w:rPr>
        <w:t>说明</w:t>
      </w:r>
    </w:p>
    <w:p w:rsidR="006C2419" w:rsidP="005D1D78">
      <w:pPr>
        <w:widowControl/>
        <w:shd w:val="clear" w:color="auto" w:fill="FFFFFF"/>
        <w:spacing w:line="600" w:lineRule="atLeast"/>
        <w:jc w:val="left"/>
        <w:rPr>
          <w:rStyle w:val="Strong"/>
          <w:rFonts w:asciiTheme="majorEastAsia" w:eastAsiaTheme="majorEastAsia" w:hAnsiTheme="majorEastAsia" w:cs="Times New Roman"/>
          <w:color w:val="333333"/>
          <w:sz w:val="44"/>
          <w:szCs w:val="44"/>
        </w:rPr>
      </w:pPr>
    </w:p>
    <w:p w:rsidR="005D1D78" w:rsidP="005D1D78">
      <w:pPr>
        <w:widowControl/>
        <w:shd w:val="clear" w:color="auto" w:fill="FFFFFF"/>
        <w:spacing w:line="600" w:lineRule="exact"/>
        <w:ind w:firstLine="640" w:firstLineChars="200"/>
        <w:jc w:val="left"/>
        <w:rPr>
          <w:rStyle w:val="Strong"/>
          <w:rFonts w:ascii="仿宋_GB2312" w:eastAsia="仿宋_GB2312" w:hAnsi="仿宋" w:cs="Times New Roman"/>
          <w:b w:val="0"/>
          <w:color w:val="333333"/>
          <w:sz w:val="32"/>
          <w:szCs w:val="32"/>
        </w:rPr>
      </w:pPr>
      <w:r>
        <w:rPr>
          <w:rStyle w:val="Strong"/>
          <w:rFonts w:ascii="仿宋_GB2312" w:eastAsia="仿宋_GB2312" w:hAnsi="仿宋" w:cs="Times New Roman" w:hint="eastAsia"/>
          <w:b w:val="0"/>
          <w:color w:val="333333"/>
          <w:sz w:val="32"/>
          <w:szCs w:val="32"/>
        </w:rPr>
        <w:t>根据《预算法》等法律法规的规定，按照2021年部门预算编制指导思想和原则，结合本部门工作实际，</w:t>
      </w:r>
      <w:r>
        <w:rPr>
          <w:rStyle w:val="Strong"/>
          <w:rFonts w:ascii="仿宋_GB2312" w:eastAsia="仿宋_GB2312" w:hAnsi="仿宋" w:cs="Times New Roman" w:hint="eastAsia"/>
          <w:b w:val="0"/>
          <w:color w:val="333333"/>
          <w:sz w:val="32"/>
          <w:szCs w:val="32"/>
        </w:rPr>
        <w:t>编制本部门预算草案。</w:t>
      </w:r>
    </w:p>
    <w:p w:rsidR="005D1D78" w:rsidP="005D1D78">
      <w:pPr>
        <w:widowControl/>
        <w:shd w:val="clear" w:color="auto" w:fill="FFFFFF"/>
        <w:spacing w:line="600" w:lineRule="exact"/>
        <w:ind w:firstLine="640" w:firstLineChars="200"/>
        <w:jc w:val="left"/>
        <w:rPr>
          <w:rStyle w:val="Strong"/>
          <w:rFonts w:ascii="黑体" w:eastAsia="黑体" w:hAnsi="黑体" w:cs="Times New Roman"/>
          <w:b w:val="0"/>
          <w:color w:val="333333"/>
          <w:sz w:val="32"/>
          <w:szCs w:val="32"/>
        </w:rPr>
      </w:pPr>
      <w:r w:rsidRPr="005D1D78">
        <w:rPr>
          <w:rStyle w:val="Strong"/>
          <w:rFonts w:ascii="黑体" w:eastAsia="黑体" w:hAnsi="黑体" w:cs="Times New Roman" w:hint="eastAsia"/>
          <w:b w:val="0"/>
          <w:color w:val="333333"/>
          <w:sz w:val="32"/>
          <w:szCs w:val="32"/>
        </w:rPr>
        <w:t>一、</w:t>
      </w:r>
      <w:r w:rsidRPr="005D1D78" w:rsidR="00CF1F3C">
        <w:rPr>
          <w:rStyle w:val="Strong"/>
          <w:rFonts w:ascii="黑体" w:eastAsia="黑体" w:hAnsi="黑体" w:cs="Times New Roman" w:hint="eastAsia"/>
          <w:b w:val="0"/>
          <w:color w:val="333333"/>
          <w:sz w:val="32"/>
          <w:szCs w:val="32"/>
        </w:rPr>
        <w:t>部门主要职责</w:t>
      </w:r>
    </w:p>
    <w:p w:rsidR="005D1D78" w:rsidP="005D1D78">
      <w:pPr>
        <w:widowControl/>
        <w:shd w:val="clear" w:color="auto" w:fill="FFFFFF"/>
        <w:spacing w:line="600" w:lineRule="exact"/>
        <w:ind w:firstLine="640" w:firstLineChars="200"/>
        <w:jc w:val="left"/>
        <w:rPr>
          <w:rFonts w:ascii="仿宋_GB2312" w:eastAsia="仿宋_GB2312" w:hAnsi="仿宋"/>
          <w:sz w:val="32"/>
          <w:szCs w:val="32"/>
        </w:rPr>
      </w:pPr>
      <w:r w:rsidRPr="005D1D78">
        <w:rPr>
          <w:rFonts w:ascii="仿宋_GB2312" w:eastAsia="仿宋_GB2312" w:hAnsi="仿宋"/>
          <w:sz w:val="32"/>
          <w:szCs w:val="32"/>
        </w:rPr>
        <w:t>县纪委监委的主要职责是：</w:t>
      </w:r>
    </w:p>
    <w:p w:rsidR="005D1D78" w:rsidP="005D1D78">
      <w:pPr>
        <w:widowControl/>
        <w:shd w:val="clear" w:color="auto" w:fill="FFFFFF"/>
        <w:spacing w:line="600" w:lineRule="exact"/>
        <w:ind w:firstLine="640" w:firstLineChars="200"/>
        <w:jc w:val="left"/>
        <w:rPr>
          <w:rFonts w:ascii="仿宋_GB2312" w:eastAsia="仿宋_GB2312" w:hAnsi="仿宋"/>
          <w:sz w:val="32"/>
          <w:szCs w:val="32"/>
        </w:rPr>
      </w:pPr>
      <w:r w:rsidRPr="005D1D78">
        <w:rPr>
          <w:rFonts w:ascii="仿宋_GB2312" w:eastAsia="仿宋_GB2312" w:hAnsi="仿宋" w:hint="eastAsia"/>
          <w:sz w:val="32"/>
          <w:szCs w:val="32"/>
        </w:rPr>
        <w:t>（一）</w:t>
      </w:r>
      <w:r w:rsidRPr="005D1D78">
        <w:rPr>
          <w:rFonts w:ascii="仿宋_GB2312" w:eastAsia="仿宋_GB2312" w:hAnsi="仿宋"/>
          <w:sz w:val="32"/>
          <w:szCs w:val="32"/>
        </w:rPr>
        <w:t>负责全县党的纪律检查工作。贯彻落实党中央、中央纪委、省委、省纪委、市委、市纪委及县委关于纪律检查工作的决定，维护党的章程和其他党内法规，检查党的路线方针政策和决议的执行情况，协助县委推进全面从严治党、加强党风廉政建设和组织协调反腐败工作。</w:t>
      </w:r>
    </w:p>
    <w:p w:rsidR="00CF1F3C" w:rsidRPr="006D2A54" w:rsidP="005D1D78">
      <w:pPr>
        <w:widowControl/>
        <w:shd w:val="clear" w:color="auto" w:fill="FFFFFF"/>
        <w:spacing w:line="600" w:lineRule="exact"/>
        <w:ind w:firstLine="640" w:firstLineChars="200"/>
        <w:jc w:val="left"/>
        <w:rPr>
          <w:rFonts w:ascii="仿宋_GB2312" w:eastAsia="仿宋_GB2312" w:hAnsi="仿宋"/>
          <w:sz w:val="32"/>
          <w:szCs w:val="32"/>
        </w:rPr>
      </w:pPr>
      <w:r w:rsidRPr="006D2A54">
        <w:rPr>
          <w:rFonts w:ascii="仿宋_GB2312" w:eastAsia="仿宋_GB2312" w:hAnsi="仿宋"/>
          <w:sz w:val="32"/>
          <w:szCs w:val="32"/>
        </w:rPr>
        <w:t>（二）依照党的章程和其他党内法规履行监督、执纪、问责职责。负责经常对党员进行遵守纪律的教育，作出关于维护党纪的决定；对县委工作部门、县委批准设立的党组（党委），各乡镇党委、纪委等党的组织和县委管理的党员领导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w:t>
      </w:r>
    </w:p>
    <w:p w:rsidR="00CF1F3C" w:rsidRPr="006D2A54" w:rsidP="005D1D78">
      <w:pPr>
        <w:pStyle w:val="NormalWeb"/>
        <w:shd w:val="clear" w:color="auto" w:fill="FFFFFF"/>
        <w:spacing w:before="0" w:beforeAutospacing="0" w:after="0" w:afterAutospacing="0" w:line="600" w:lineRule="exact"/>
        <w:ind w:firstLine="640"/>
        <w:rPr>
          <w:rFonts w:ascii="仿宋_GB2312" w:eastAsia="仿宋_GB2312" w:hAnsi="仿宋" w:cstheme="minorBidi"/>
          <w:kern w:val="2"/>
          <w:sz w:val="32"/>
          <w:szCs w:val="32"/>
        </w:rPr>
      </w:pPr>
      <w:r w:rsidRPr="006D2A54">
        <w:rPr>
          <w:rFonts w:ascii="仿宋_GB2312" w:eastAsia="仿宋_GB2312" w:hAnsi="仿宋" w:cstheme="minorBidi"/>
          <w:kern w:val="2"/>
          <w:sz w:val="32"/>
          <w:szCs w:val="32"/>
        </w:rPr>
        <w:t>（三）在县委领导下，配合开展巡察工作，监督推动中央及省委、市委、县委巡视（巡察）发现问题整改落实。</w:t>
      </w:r>
    </w:p>
    <w:p w:rsidR="00CF1F3C" w:rsidRPr="006D2A54" w:rsidP="005D1D78">
      <w:pPr>
        <w:pStyle w:val="NormalWeb"/>
        <w:shd w:val="clear" w:color="auto" w:fill="FFFFFF"/>
        <w:spacing w:before="0" w:beforeAutospacing="0" w:after="0" w:afterAutospacing="0" w:line="600" w:lineRule="exact"/>
        <w:ind w:firstLine="640"/>
        <w:rPr>
          <w:rFonts w:ascii="仿宋_GB2312" w:eastAsia="仿宋_GB2312" w:hAnsi="仿宋" w:cstheme="minorBidi"/>
          <w:kern w:val="2"/>
          <w:sz w:val="32"/>
          <w:szCs w:val="32"/>
        </w:rPr>
      </w:pPr>
      <w:r w:rsidRPr="006D2A54">
        <w:rPr>
          <w:rFonts w:ascii="仿宋_GB2312" w:eastAsia="仿宋_GB2312" w:hAnsi="仿宋" w:cstheme="minorBidi"/>
          <w:kern w:val="2"/>
          <w:sz w:val="32"/>
          <w:szCs w:val="32"/>
        </w:rPr>
        <w:t>（四）负责全县监察工作。贯彻落实党中央、国家监委、省委、省监委和市委、市监委及县委关于监察工作的决定，维护宪法法律，依法对县委管理的行使公权力的公职人员进行监察，调查职务违法和职务犯罪，开展廉政建设和反腐败工作。</w:t>
      </w:r>
    </w:p>
    <w:p w:rsidR="00CF1F3C" w:rsidRPr="006D2A54" w:rsidP="005D1D78">
      <w:pPr>
        <w:pStyle w:val="NormalWeb"/>
        <w:shd w:val="clear" w:color="auto" w:fill="FFFFFF"/>
        <w:spacing w:before="0" w:beforeAutospacing="0" w:after="0" w:afterAutospacing="0" w:line="600" w:lineRule="exact"/>
        <w:ind w:firstLine="640"/>
        <w:rPr>
          <w:rFonts w:ascii="仿宋_GB2312" w:eastAsia="仿宋_GB2312" w:hAnsi="仿宋" w:cstheme="minorBidi"/>
          <w:kern w:val="2"/>
          <w:sz w:val="32"/>
          <w:szCs w:val="32"/>
        </w:rPr>
      </w:pPr>
      <w:r w:rsidRPr="006D2A54">
        <w:rPr>
          <w:rFonts w:ascii="仿宋_GB2312" w:eastAsia="仿宋_GB2312" w:hAnsi="仿宋" w:cstheme="minorBidi"/>
          <w:kern w:val="2"/>
          <w:sz w:val="32"/>
          <w:szCs w:val="32"/>
        </w:rPr>
        <w:t>（五）依照法律规定履行监督、调查、处置职责。推动开展廉政教育，对县委管理的行使公权力的公职人员依法履职、秉公用权、廉洁从政从业以及道德操守情况进行监督检查；对涉嫌贪污贿赂、滥用职权、玩忽职守、权力寻租、利益输送、徇私舞弊以及浪费国家资财等职务违法和职务犯罪进行调查；对违法的公职人员依法作出政务处分决定；对履行职责不力、失职失责的领导人员进行问责；对涉嫌职务犯罪的，将调查结果移送人民检察院依法审查、提起公诉；向监察对象所在单位提出监察建议。</w:t>
      </w:r>
    </w:p>
    <w:p w:rsidR="00CF1F3C" w:rsidRPr="006D2A54" w:rsidP="005D1D78">
      <w:pPr>
        <w:pStyle w:val="NormalWeb"/>
        <w:shd w:val="clear" w:color="auto" w:fill="FFFFFF"/>
        <w:spacing w:before="0" w:beforeAutospacing="0" w:after="0" w:afterAutospacing="0" w:line="600" w:lineRule="exact"/>
        <w:ind w:firstLine="640"/>
        <w:rPr>
          <w:rFonts w:ascii="仿宋_GB2312" w:eastAsia="仿宋_GB2312" w:hAnsi="仿宋" w:cstheme="minorBidi"/>
          <w:kern w:val="2"/>
          <w:sz w:val="32"/>
          <w:szCs w:val="32"/>
        </w:rPr>
      </w:pPr>
      <w:r w:rsidRPr="006D2A54">
        <w:rPr>
          <w:rFonts w:ascii="仿宋_GB2312" w:eastAsia="仿宋_GB2312" w:hAnsi="仿宋" w:cstheme="minorBidi"/>
          <w:kern w:val="2"/>
          <w:sz w:val="32"/>
          <w:szCs w:val="32"/>
        </w:rPr>
        <w:t>（六）负责组织协调全县全面从严治党、党风廉政建设和反腐败宣传教育工作。</w:t>
      </w:r>
    </w:p>
    <w:p w:rsidR="00CF1F3C" w:rsidRPr="006D2A54" w:rsidP="005D1D78">
      <w:pPr>
        <w:pStyle w:val="NormalWeb"/>
        <w:shd w:val="clear" w:color="auto" w:fill="FFFFFF"/>
        <w:spacing w:before="0" w:beforeAutospacing="0" w:after="0" w:afterAutospacing="0" w:line="600" w:lineRule="exact"/>
        <w:ind w:firstLine="640"/>
        <w:rPr>
          <w:rFonts w:ascii="仿宋_GB2312" w:eastAsia="仿宋_GB2312" w:hAnsi="仿宋" w:cstheme="minorBidi"/>
          <w:kern w:val="2"/>
          <w:sz w:val="32"/>
          <w:szCs w:val="32"/>
        </w:rPr>
      </w:pPr>
      <w:r w:rsidRPr="006D2A54">
        <w:rPr>
          <w:rFonts w:ascii="仿宋_GB2312" w:eastAsia="仿宋_GB2312" w:hAnsi="仿宋" w:cstheme="minorBidi"/>
          <w:kern w:val="2"/>
          <w:sz w:val="32"/>
          <w:szCs w:val="32"/>
        </w:rPr>
        <w:t>（七）负责综合分析全县全面从严治党、党风廉政建设和反腐败工作情况，对纪检监察工作重要理论及实践问题进行调查研究。</w:t>
      </w:r>
    </w:p>
    <w:p w:rsidR="00CF1F3C" w:rsidRPr="006D2A54" w:rsidP="005D1D78">
      <w:pPr>
        <w:pStyle w:val="NormalWeb"/>
        <w:shd w:val="clear" w:color="auto" w:fill="FFFFFF"/>
        <w:spacing w:before="0" w:beforeAutospacing="0" w:after="0" w:afterAutospacing="0" w:line="600" w:lineRule="exact"/>
        <w:ind w:firstLine="640"/>
        <w:rPr>
          <w:rFonts w:ascii="仿宋_GB2312" w:eastAsia="仿宋_GB2312" w:hAnsi="仿宋" w:cstheme="minorBidi"/>
          <w:kern w:val="2"/>
          <w:sz w:val="32"/>
          <w:szCs w:val="32"/>
        </w:rPr>
      </w:pPr>
      <w:r w:rsidRPr="006D2A54">
        <w:rPr>
          <w:rFonts w:ascii="仿宋_GB2312" w:eastAsia="仿宋_GB2312" w:hAnsi="仿宋" w:cstheme="minorBidi"/>
          <w:kern w:val="2"/>
          <w:sz w:val="32"/>
          <w:szCs w:val="32"/>
        </w:rPr>
        <w:t>（八）负责协调落实上级纪委监委交办的反腐败国际交流、合作等事宜；加强对反腐败追逃追赃和防逃工作的组织协调，督促有关单位做好相关工作。</w:t>
      </w:r>
    </w:p>
    <w:p w:rsidR="005D1D78" w:rsidP="005D1D78">
      <w:pPr>
        <w:pStyle w:val="NormalWeb"/>
        <w:shd w:val="clear" w:color="auto" w:fill="FFFFFF"/>
        <w:spacing w:before="0" w:beforeAutospacing="0" w:after="0" w:afterAutospacing="0" w:line="600" w:lineRule="exact"/>
        <w:ind w:firstLine="640"/>
        <w:rPr>
          <w:rFonts w:ascii="仿宋_GB2312" w:eastAsia="仿宋_GB2312" w:hAnsi="仿宋" w:cstheme="minorBidi"/>
          <w:kern w:val="2"/>
          <w:sz w:val="32"/>
          <w:szCs w:val="32"/>
        </w:rPr>
      </w:pPr>
      <w:r w:rsidRPr="006D2A54">
        <w:rPr>
          <w:rFonts w:ascii="仿宋_GB2312" w:eastAsia="仿宋_GB2312" w:hAnsi="仿宋" w:cstheme="minorBidi"/>
          <w:kern w:val="2"/>
          <w:sz w:val="32"/>
          <w:szCs w:val="32"/>
        </w:rPr>
        <w:t>（九）根据干部管理权限，负责全县纪检监察系统领导班子建设、干部队伍建设和组织建设的综合规划、政策研究、制度建设和业务指导；会同有关方面做好县纪委监委派驻机构、乡镇纪委、县直有关单位内设纪检机构以及县属企业纪委领导班子建设有关工作；组织和指导全县纪检监察系统干部教育培训工作等。</w:t>
      </w:r>
    </w:p>
    <w:p w:rsidR="00CF1F3C" w:rsidP="005D1D78">
      <w:pPr>
        <w:pStyle w:val="NormalWeb"/>
        <w:shd w:val="clear" w:color="auto" w:fill="FFFFFF"/>
        <w:spacing w:before="0" w:beforeAutospacing="0" w:after="0" w:afterAutospacing="0" w:line="600" w:lineRule="exact"/>
        <w:ind w:firstLine="640"/>
        <w:rPr>
          <w:rFonts w:ascii="仿宋_GB2312" w:eastAsia="仿宋_GB2312" w:hAnsi="仿宋"/>
          <w:sz w:val="32"/>
          <w:szCs w:val="32"/>
        </w:rPr>
      </w:pPr>
      <w:r w:rsidRPr="00CF1F3C">
        <w:rPr>
          <w:rFonts w:ascii="仿宋_GB2312" w:eastAsia="仿宋_GB2312" w:hAnsi="仿宋"/>
          <w:kern w:val="2"/>
          <w:sz w:val="32"/>
          <w:szCs w:val="32"/>
        </w:rPr>
        <w:t>（十）完成上级纪委监委和县委交办的其他任务。</w:t>
      </w:r>
      <w:r>
        <w:rPr>
          <w:rFonts w:ascii="仿宋_GB2312" w:eastAsia="仿宋_GB2312" w:hAnsi="仿宋" w:hint="eastAsia"/>
          <w:sz w:val="32"/>
          <w:szCs w:val="32"/>
        </w:rPr>
        <w:t xml:space="preserve"> </w:t>
      </w:r>
    </w:p>
    <w:p w:rsidR="00CF1F3C" w:rsidRPr="005D1D78" w:rsidP="005D1D78">
      <w:pPr>
        <w:pStyle w:val="BodyTextIndent3"/>
        <w:rPr>
          <w:rFonts w:ascii="黑体" w:eastAsia="黑体" w:hAnsi="黑体" w:cs="Times New Roman"/>
          <w:szCs w:val="32"/>
          <w:u w:val="none"/>
        </w:rPr>
      </w:pPr>
      <w:r w:rsidRPr="005D1D78">
        <w:rPr>
          <w:rFonts w:ascii="黑体" w:eastAsia="黑体" w:hAnsi="黑体" w:cs="Times New Roman" w:hint="eastAsia"/>
          <w:szCs w:val="32"/>
          <w:u w:val="none"/>
        </w:rPr>
        <w:t>二、部门</w:t>
      </w:r>
      <w:r w:rsidRPr="005D1D78">
        <w:rPr>
          <w:rFonts w:ascii="黑体" w:eastAsia="黑体" w:hAnsi="黑体" w:hint="eastAsia"/>
          <w:szCs w:val="32"/>
          <w:u w:val="none"/>
        </w:rPr>
        <w:t>主要工作计划</w:t>
      </w:r>
    </w:p>
    <w:p w:rsidR="00CF1F3C" w:rsidRPr="002233CD" w:rsidP="005D1D78">
      <w:pPr>
        <w:pStyle w:val="BodyTextIndent3"/>
        <w:rPr>
          <w:rFonts w:hAnsi="仿宋" w:cs="Times New Roman"/>
          <w:szCs w:val="32"/>
          <w:u w:val="none"/>
        </w:rPr>
      </w:pPr>
      <w:r w:rsidRPr="002233CD">
        <w:rPr>
          <w:rFonts w:hAnsi="仿宋" w:cs="Times New Roman" w:hint="eastAsia"/>
          <w:szCs w:val="32"/>
          <w:u w:val="none"/>
        </w:rPr>
        <w:t>（一）</w:t>
      </w:r>
      <w:r w:rsidRPr="002233CD">
        <w:rPr>
          <w:rFonts w:hAnsi="仿宋" w:cs="Times New Roman" w:hint="eastAsia"/>
          <w:szCs w:val="32"/>
          <w:u w:val="none"/>
        </w:rPr>
        <w:t>坚守初心使命，坚定不移践行“两个维护”</w:t>
      </w:r>
    </w:p>
    <w:p w:rsidR="00CF1F3C" w:rsidRPr="002233CD" w:rsidP="005D1D78">
      <w:pPr>
        <w:pStyle w:val="BodyTextIndent3"/>
        <w:rPr>
          <w:rFonts w:hAnsi="仿宋" w:cs="Times New Roman"/>
          <w:szCs w:val="32"/>
          <w:u w:val="none"/>
        </w:rPr>
      </w:pPr>
      <w:r>
        <w:rPr>
          <w:rFonts w:hAnsi="仿宋" w:cs="Times New Roman" w:hint="eastAsia"/>
          <w:szCs w:val="32"/>
          <w:u w:val="none"/>
        </w:rPr>
        <w:t>1、</w:t>
      </w:r>
      <w:r w:rsidRPr="002233CD">
        <w:rPr>
          <w:rFonts w:hAnsi="仿宋" w:cs="Times New Roman" w:hint="eastAsia"/>
          <w:szCs w:val="32"/>
          <w:u w:val="none"/>
        </w:rPr>
        <w:t>加强思想政治引领。</w:t>
      </w:r>
    </w:p>
    <w:p w:rsidR="00CF1F3C" w:rsidP="005D1D78">
      <w:pPr>
        <w:pStyle w:val="BodyTextIndent3"/>
        <w:rPr>
          <w:rFonts w:hAnsi="仿宋"/>
          <w:szCs w:val="32"/>
          <w:u w:val="none"/>
        </w:rPr>
      </w:pPr>
      <w:r>
        <w:rPr>
          <w:rFonts w:hAnsi="仿宋" w:cs="Times New Roman" w:hint="eastAsia"/>
          <w:szCs w:val="32"/>
          <w:u w:val="none"/>
        </w:rPr>
        <w:t>2、</w:t>
      </w:r>
      <w:r w:rsidRPr="002233CD">
        <w:rPr>
          <w:rFonts w:hAnsi="仿宋" w:cs="Times New Roman" w:hint="eastAsia"/>
          <w:szCs w:val="32"/>
          <w:u w:val="none"/>
        </w:rPr>
        <w:t>推深做实政治监督。</w:t>
      </w:r>
    </w:p>
    <w:p w:rsidR="00CF1F3C" w:rsidRPr="002233CD" w:rsidP="005D1D78">
      <w:pPr>
        <w:pStyle w:val="BodyTextIndent3"/>
        <w:rPr>
          <w:rFonts w:hAnsi="仿宋" w:cs="Times New Roman"/>
          <w:szCs w:val="32"/>
          <w:u w:val="none"/>
        </w:rPr>
      </w:pPr>
      <w:r w:rsidRPr="002233CD">
        <w:rPr>
          <w:rFonts w:hAnsi="仿宋" w:cs="Times New Roman" w:hint="eastAsia"/>
          <w:szCs w:val="32"/>
          <w:u w:val="none"/>
        </w:rPr>
        <w:t>（二）</w:t>
      </w:r>
      <w:r w:rsidRPr="002233CD">
        <w:rPr>
          <w:rFonts w:hAnsi="仿宋" w:cs="Times New Roman" w:hint="eastAsia"/>
          <w:szCs w:val="32"/>
          <w:u w:val="none"/>
        </w:rPr>
        <w:t>彰显为民敢担当，深入整治群众反映突出问题</w:t>
      </w:r>
    </w:p>
    <w:p w:rsidR="00CF1F3C" w:rsidP="005D1D78">
      <w:pPr>
        <w:pStyle w:val="BodyTextIndent3"/>
        <w:rPr>
          <w:rFonts w:hAnsi="仿宋"/>
          <w:szCs w:val="32"/>
          <w:u w:val="none"/>
        </w:rPr>
      </w:pPr>
      <w:r>
        <w:rPr>
          <w:rFonts w:hAnsi="仿宋" w:cs="Times New Roman" w:hint="eastAsia"/>
          <w:szCs w:val="32"/>
          <w:u w:val="none"/>
        </w:rPr>
        <w:t>1、</w:t>
      </w:r>
      <w:r w:rsidRPr="002233CD">
        <w:rPr>
          <w:rFonts w:hAnsi="仿宋" w:cs="Times New Roman" w:hint="eastAsia"/>
          <w:szCs w:val="32"/>
          <w:u w:val="none"/>
        </w:rPr>
        <w:t>持续深化扶贫领域专项治理。</w:t>
      </w:r>
    </w:p>
    <w:p w:rsidR="00CF1F3C" w:rsidRPr="00623245" w:rsidP="005D1D78">
      <w:pPr>
        <w:pStyle w:val="BodyTextIndent3"/>
        <w:rPr>
          <w:rFonts w:hAnsi="仿宋" w:cs="Times New Roman"/>
          <w:szCs w:val="32"/>
          <w:u w:val="none"/>
        </w:rPr>
      </w:pPr>
      <w:r>
        <w:rPr>
          <w:rFonts w:hAnsi="仿宋" w:cs="Times New Roman" w:hint="eastAsia"/>
          <w:szCs w:val="32"/>
          <w:u w:val="none"/>
        </w:rPr>
        <w:t>2、</w:t>
      </w:r>
      <w:r w:rsidRPr="002233CD">
        <w:rPr>
          <w:rFonts w:hAnsi="仿宋" w:cs="Times New Roman" w:hint="eastAsia"/>
          <w:szCs w:val="32"/>
          <w:u w:val="none"/>
        </w:rPr>
        <w:t>着力解决群众身边腐败和作风问题。</w:t>
      </w:r>
    </w:p>
    <w:p w:rsidR="00CF1F3C" w:rsidRPr="00623245" w:rsidP="005D1D78">
      <w:pPr>
        <w:pStyle w:val="BodyTextIndent3"/>
        <w:rPr>
          <w:rFonts w:hAnsi="仿宋" w:cs="Times New Roman"/>
          <w:szCs w:val="32"/>
          <w:u w:val="none"/>
        </w:rPr>
      </w:pPr>
      <w:r>
        <w:rPr>
          <w:rFonts w:hAnsi="仿宋" w:cs="Times New Roman" w:hint="eastAsia"/>
          <w:szCs w:val="32"/>
          <w:u w:val="none"/>
        </w:rPr>
        <w:t>3、</w:t>
      </w:r>
      <w:r w:rsidRPr="002233CD">
        <w:rPr>
          <w:rFonts w:hAnsi="仿宋" w:cs="Times New Roman" w:hint="eastAsia"/>
          <w:szCs w:val="32"/>
          <w:u w:val="none"/>
        </w:rPr>
        <w:t>持之以恒落实中央八项规定精神。</w:t>
      </w:r>
    </w:p>
    <w:p w:rsidR="00CF1F3C" w:rsidRPr="002233CD" w:rsidP="005D1D78">
      <w:pPr>
        <w:pStyle w:val="BodyTextIndent3"/>
        <w:rPr>
          <w:rFonts w:hAnsi="仿宋" w:cs="Times New Roman"/>
          <w:szCs w:val="32"/>
          <w:u w:val="none"/>
        </w:rPr>
      </w:pPr>
      <w:r w:rsidRPr="002233CD">
        <w:rPr>
          <w:rFonts w:hAnsi="仿宋" w:cs="Times New Roman" w:hint="eastAsia"/>
          <w:szCs w:val="32"/>
          <w:u w:val="none"/>
        </w:rPr>
        <w:t>（三）</w:t>
      </w:r>
      <w:r w:rsidRPr="002233CD">
        <w:rPr>
          <w:rFonts w:hAnsi="仿宋" w:cs="Times New Roman" w:hint="eastAsia"/>
          <w:szCs w:val="32"/>
          <w:u w:val="none"/>
        </w:rPr>
        <w:t>深化体制改革，提升纪检监察治理效能</w:t>
      </w:r>
    </w:p>
    <w:p w:rsidR="00CF1F3C" w:rsidP="005D1D78">
      <w:pPr>
        <w:pStyle w:val="BodyTextIndent3"/>
        <w:rPr>
          <w:rFonts w:hAnsi="仿宋"/>
          <w:szCs w:val="32"/>
          <w:u w:val="none"/>
        </w:rPr>
      </w:pPr>
      <w:r>
        <w:rPr>
          <w:rFonts w:hAnsi="仿宋" w:cs="Times New Roman" w:hint="eastAsia"/>
          <w:szCs w:val="32"/>
          <w:u w:val="none"/>
        </w:rPr>
        <w:t>1、</w:t>
      </w:r>
      <w:r w:rsidRPr="002233CD">
        <w:rPr>
          <w:rFonts w:hAnsi="仿宋" w:cs="Times New Roman" w:hint="eastAsia"/>
          <w:szCs w:val="32"/>
          <w:u w:val="none"/>
        </w:rPr>
        <w:t>完善双重领导体制。</w:t>
      </w:r>
    </w:p>
    <w:p w:rsidR="00CF1F3C" w:rsidP="005D1D78">
      <w:pPr>
        <w:pStyle w:val="BodyTextIndent3"/>
        <w:rPr>
          <w:rFonts w:hAnsi="仿宋" w:cs="Times New Roman"/>
          <w:szCs w:val="32"/>
          <w:u w:val="none"/>
        </w:rPr>
      </w:pPr>
      <w:r>
        <w:rPr>
          <w:rFonts w:hAnsi="仿宋" w:cs="Times New Roman" w:hint="eastAsia"/>
          <w:szCs w:val="32"/>
          <w:u w:val="none"/>
        </w:rPr>
        <w:t>2、</w:t>
      </w:r>
      <w:r w:rsidRPr="002233CD">
        <w:rPr>
          <w:rFonts w:hAnsi="仿宋" w:cs="Times New Roman" w:hint="eastAsia"/>
          <w:szCs w:val="32"/>
          <w:u w:val="none"/>
        </w:rPr>
        <w:t>完善派驻监督体制机制。</w:t>
      </w:r>
    </w:p>
    <w:p w:rsidR="00CF1F3C" w:rsidRPr="00623245" w:rsidP="005D1D78">
      <w:pPr>
        <w:pStyle w:val="BodyTextIndent3"/>
        <w:rPr>
          <w:rFonts w:hAnsi="仿宋" w:cs="Times New Roman"/>
          <w:szCs w:val="32"/>
          <w:u w:val="none"/>
        </w:rPr>
      </w:pPr>
      <w:r>
        <w:rPr>
          <w:rFonts w:hAnsi="仿宋" w:cs="Times New Roman" w:hint="eastAsia"/>
          <w:szCs w:val="32"/>
          <w:u w:val="none"/>
        </w:rPr>
        <w:t>3、</w:t>
      </w:r>
      <w:r w:rsidRPr="002233CD">
        <w:rPr>
          <w:rFonts w:hAnsi="仿宋" w:cs="Times New Roman" w:hint="eastAsia"/>
          <w:szCs w:val="32"/>
          <w:u w:val="none"/>
        </w:rPr>
        <w:t>深化基层纪检监察体制改革。</w:t>
      </w:r>
    </w:p>
    <w:p w:rsidR="00CF1F3C" w:rsidRPr="002233CD" w:rsidP="005D1D78">
      <w:pPr>
        <w:pStyle w:val="BodyTextIndent3"/>
        <w:rPr>
          <w:rFonts w:hAnsi="仿宋" w:cs="Times New Roman"/>
          <w:szCs w:val="32"/>
          <w:u w:val="none"/>
        </w:rPr>
      </w:pPr>
      <w:r w:rsidRPr="002233CD">
        <w:rPr>
          <w:rFonts w:hAnsi="仿宋" w:cs="Times New Roman" w:hint="eastAsia"/>
          <w:szCs w:val="32"/>
          <w:u w:val="none"/>
        </w:rPr>
        <w:t>（</w:t>
      </w:r>
      <w:r>
        <w:rPr>
          <w:rFonts w:hAnsi="仿宋" w:cs="Times New Roman" w:hint="eastAsia"/>
          <w:szCs w:val="32"/>
          <w:u w:val="none"/>
        </w:rPr>
        <w:t>四</w:t>
      </w:r>
      <w:r w:rsidRPr="002233CD">
        <w:rPr>
          <w:rFonts w:hAnsi="仿宋" w:cs="Times New Roman" w:hint="eastAsia"/>
          <w:szCs w:val="32"/>
          <w:u w:val="none"/>
        </w:rPr>
        <w:t>）</w:t>
      </w:r>
      <w:r w:rsidRPr="002233CD">
        <w:rPr>
          <w:rFonts w:hAnsi="仿宋" w:cs="Times New Roman" w:hint="eastAsia"/>
          <w:szCs w:val="32"/>
          <w:u w:val="none"/>
        </w:rPr>
        <w:t>保持监督新常态，加强对权力运行的监督制约</w:t>
      </w:r>
    </w:p>
    <w:p w:rsidR="00CF1F3C" w:rsidP="005D1D78">
      <w:pPr>
        <w:pStyle w:val="BodyTextIndent3"/>
        <w:rPr>
          <w:rFonts w:hAnsi="仿宋" w:cs="Times New Roman"/>
          <w:szCs w:val="32"/>
          <w:u w:val="none"/>
        </w:rPr>
      </w:pPr>
      <w:r>
        <w:rPr>
          <w:rFonts w:hAnsi="仿宋" w:cs="Times New Roman" w:hint="eastAsia"/>
          <w:szCs w:val="32"/>
          <w:u w:val="none"/>
        </w:rPr>
        <w:t>1、</w:t>
      </w:r>
      <w:r w:rsidRPr="002233CD">
        <w:rPr>
          <w:rFonts w:hAnsi="仿宋" w:cs="Times New Roman" w:hint="eastAsia"/>
          <w:szCs w:val="32"/>
          <w:u w:val="none"/>
        </w:rPr>
        <w:t>着力提高监督实效。</w:t>
      </w:r>
    </w:p>
    <w:p w:rsidR="00CF1F3C" w:rsidP="005D1D78">
      <w:pPr>
        <w:pStyle w:val="BodyTextIndent3"/>
        <w:rPr>
          <w:rFonts w:hAnsi="仿宋" w:cs="Times New Roman"/>
          <w:szCs w:val="32"/>
          <w:u w:val="none"/>
        </w:rPr>
      </w:pPr>
      <w:r>
        <w:rPr>
          <w:rFonts w:hAnsi="仿宋" w:cs="Times New Roman" w:hint="eastAsia"/>
          <w:szCs w:val="32"/>
          <w:u w:val="none"/>
        </w:rPr>
        <w:t>2、</w:t>
      </w:r>
      <w:r w:rsidRPr="002233CD">
        <w:rPr>
          <w:rFonts w:hAnsi="仿宋" w:cs="Times New Roman" w:hint="eastAsia"/>
          <w:szCs w:val="32"/>
          <w:u w:val="none"/>
        </w:rPr>
        <w:t>着力加强疫情防控监督。</w:t>
      </w:r>
    </w:p>
    <w:p w:rsidR="00CF1F3C" w:rsidRPr="00623245" w:rsidP="005D1D78">
      <w:pPr>
        <w:pStyle w:val="BodyTextIndent3"/>
        <w:rPr>
          <w:rFonts w:hAnsi="仿宋" w:cs="Times New Roman"/>
          <w:szCs w:val="32"/>
          <w:u w:val="none"/>
        </w:rPr>
      </w:pPr>
      <w:r>
        <w:rPr>
          <w:rFonts w:hAnsi="仿宋" w:cs="Times New Roman" w:hint="eastAsia"/>
          <w:szCs w:val="32"/>
          <w:u w:val="none"/>
        </w:rPr>
        <w:t>3、</w:t>
      </w:r>
      <w:r w:rsidRPr="002233CD">
        <w:rPr>
          <w:rFonts w:hAnsi="仿宋" w:cs="Times New Roman" w:hint="eastAsia"/>
          <w:szCs w:val="32"/>
          <w:u w:val="none"/>
        </w:rPr>
        <w:t>着力强化权力制约。</w:t>
      </w:r>
    </w:p>
    <w:p w:rsidR="00CF1F3C" w:rsidRPr="002233CD" w:rsidP="005D1D78">
      <w:pPr>
        <w:pStyle w:val="BodyTextIndent3"/>
        <w:rPr>
          <w:rFonts w:hAnsi="仿宋" w:cs="Times New Roman"/>
          <w:szCs w:val="32"/>
          <w:u w:val="none"/>
        </w:rPr>
      </w:pPr>
      <w:r w:rsidRPr="002233CD">
        <w:rPr>
          <w:rFonts w:hAnsi="仿宋" w:cs="Times New Roman" w:hint="eastAsia"/>
          <w:szCs w:val="32"/>
          <w:u w:val="none"/>
        </w:rPr>
        <w:t>（</w:t>
      </w:r>
      <w:r>
        <w:rPr>
          <w:rFonts w:hAnsi="仿宋" w:cs="Times New Roman" w:hint="eastAsia"/>
          <w:szCs w:val="32"/>
          <w:u w:val="none"/>
        </w:rPr>
        <w:t>五</w:t>
      </w:r>
      <w:r w:rsidRPr="002233CD">
        <w:rPr>
          <w:rFonts w:hAnsi="仿宋" w:cs="Times New Roman" w:hint="eastAsia"/>
          <w:szCs w:val="32"/>
          <w:u w:val="none"/>
        </w:rPr>
        <w:t>）</w:t>
      </w:r>
      <w:r w:rsidRPr="002233CD">
        <w:rPr>
          <w:rFonts w:hAnsi="仿宋" w:cs="Times New Roman" w:hint="eastAsia"/>
          <w:szCs w:val="32"/>
          <w:u w:val="none"/>
        </w:rPr>
        <w:t>持续深化政治巡察，高质量推进巡察全覆盖</w:t>
      </w:r>
    </w:p>
    <w:p w:rsidR="00CF1F3C" w:rsidRPr="00623245" w:rsidP="005D1D78">
      <w:pPr>
        <w:pStyle w:val="BodyTextIndent3"/>
        <w:rPr>
          <w:rFonts w:hAnsi="仿宋" w:cs="Times New Roman"/>
          <w:szCs w:val="32"/>
          <w:u w:val="none"/>
        </w:rPr>
      </w:pPr>
      <w:r>
        <w:rPr>
          <w:rFonts w:hAnsi="仿宋" w:cs="Times New Roman" w:hint="eastAsia"/>
          <w:szCs w:val="32"/>
          <w:u w:val="none"/>
        </w:rPr>
        <w:t>1、</w:t>
      </w:r>
      <w:r w:rsidRPr="002233CD">
        <w:rPr>
          <w:rFonts w:hAnsi="仿宋" w:cs="Times New Roman" w:hint="eastAsia"/>
          <w:szCs w:val="32"/>
          <w:u w:val="none"/>
        </w:rPr>
        <w:t>高质量推进县委巡察工作。</w:t>
      </w:r>
    </w:p>
    <w:p w:rsidR="00CF1F3C" w:rsidRPr="00623245" w:rsidP="005D1D78">
      <w:pPr>
        <w:pStyle w:val="BodyTextIndent3"/>
        <w:rPr>
          <w:rFonts w:hAnsi="仿宋" w:cs="Times New Roman"/>
          <w:szCs w:val="32"/>
          <w:u w:val="none"/>
        </w:rPr>
      </w:pPr>
      <w:r>
        <w:rPr>
          <w:rFonts w:hAnsi="仿宋" w:cs="Times New Roman" w:hint="eastAsia"/>
          <w:szCs w:val="32"/>
          <w:u w:val="none"/>
        </w:rPr>
        <w:t>2、</w:t>
      </w:r>
      <w:r w:rsidRPr="002233CD">
        <w:rPr>
          <w:rFonts w:hAnsi="仿宋" w:cs="Times New Roman" w:hint="eastAsia"/>
          <w:szCs w:val="32"/>
          <w:u w:val="none"/>
        </w:rPr>
        <w:t>强化巡察成果运用。</w:t>
      </w:r>
    </w:p>
    <w:p w:rsidR="00CF1F3C" w:rsidRPr="002233CD" w:rsidP="005D1D78">
      <w:pPr>
        <w:pStyle w:val="BodyTextIndent3"/>
        <w:rPr>
          <w:rFonts w:hAnsi="仿宋" w:cs="Times New Roman"/>
          <w:szCs w:val="32"/>
          <w:u w:val="none"/>
        </w:rPr>
      </w:pPr>
      <w:r w:rsidRPr="002233CD">
        <w:rPr>
          <w:rFonts w:hAnsi="仿宋" w:cs="Times New Roman" w:hint="eastAsia"/>
          <w:szCs w:val="32"/>
          <w:u w:val="none"/>
        </w:rPr>
        <w:t>（</w:t>
      </w:r>
      <w:r>
        <w:rPr>
          <w:rFonts w:hAnsi="仿宋" w:cs="Times New Roman" w:hint="eastAsia"/>
          <w:szCs w:val="32"/>
          <w:u w:val="none"/>
        </w:rPr>
        <w:t>六</w:t>
      </w:r>
      <w:r w:rsidRPr="002233CD">
        <w:rPr>
          <w:rFonts w:hAnsi="仿宋" w:cs="Times New Roman" w:hint="eastAsia"/>
          <w:szCs w:val="32"/>
          <w:u w:val="none"/>
        </w:rPr>
        <w:t>）</w:t>
      </w:r>
      <w:r w:rsidRPr="002233CD">
        <w:rPr>
          <w:rFonts w:hAnsi="仿宋" w:cs="Times New Roman" w:hint="eastAsia"/>
          <w:szCs w:val="32"/>
          <w:u w:val="none"/>
        </w:rPr>
        <w:t>一体推进不敢腐、不能腐、不想腐</w:t>
      </w:r>
      <w:r w:rsidRPr="002233CD">
        <w:rPr>
          <w:rFonts w:hAnsi="仿宋" w:cs="Times New Roman" w:hint="eastAsia"/>
          <w:szCs w:val="32"/>
          <w:u w:val="none"/>
        </w:rPr>
        <w:t>，进一步巩固和发展反腐败压倒性胜利</w:t>
      </w:r>
    </w:p>
    <w:p w:rsidR="00CF1F3C" w:rsidRPr="00623245" w:rsidP="005D1D78">
      <w:pPr>
        <w:pStyle w:val="BodyTextIndent3"/>
        <w:rPr>
          <w:rFonts w:hAnsi="仿宋" w:cs="Times New Roman"/>
          <w:szCs w:val="32"/>
          <w:u w:val="none"/>
        </w:rPr>
      </w:pPr>
      <w:r>
        <w:rPr>
          <w:rFonts w:hAnsi="仿宋" w:cs="Times New Roman" w:hint="eastAsia"/>
          <w:szCs w:val="32"/>
          <w:u w:val="none"/>
        </w:rPr>
        <w:t>1、</w:t>
      </w:r>
      <w:r w:rsidRPr="002233CD">
        <w:rPr>
          <w:rFonts w:hAnsi="仿宋" w:cs="Times New Roman" w:hint="eastAsia"/>
          <w:szCs w:val="32"/>
          <w:u w:val="none"/>
        </w:rPr>
        <w:t>保持惩治腐败高压态势。</w:t>
      </w:r>
    </w:p>
    <w:p w:rsidR="00CF1F3C" w:rsidRPr="00623245" w:rsidP="005D1D78">
      <w:pPr>
        <w:pStyle w:val="BodyTextIndent3"/>
        <w:rPr>
          <w:rFonts w:hAnsi="仿宋" w:cs="Times New Roman"/>
          <w:szCs w:val="32"/>
          <w:u w:val="none"/>
        </w:rPr>
      </w:pPr>
      <w:r>
        <w:rPr>
          <w:rFonts w:hAnsi="仿宋" w:cs="Times New Roman" w:hint="eastAsia"/>
          <w:szCs w:val="32"/>
          <w:u w:val="none"/>
        </w:rPr>
        <w:t>2、</w:t>
      </w:r>
      <w:r w:rsidRPr="002233CD">
        <w:rPr>
          <w:rFonts w:hAnsi="仿宋" w:cs="Times New Roman" w:hint="eastAsia"/>
          <w:szCs w:val="32"/>
          <w:u w:val="none"/>
        </w:rPr>
        <w:t>“三不”一体推进反腐败斗争。</w:t>
      </w:r>
    </w:p>
    <w:p w:rsidR="00CF1F3C" w:rsidRPr="002233CD" w:rsidP="005D1D78">
      <w:pPr>
        <w:pStyle w:val="BodyTextIndent3"/>
        <w:rPr>
          <w:rFonts w:hAnsi="仿宋" w:cs="Times New Roman"/>
          <w:szCs w:val="32"/>
          <w:u w:val="none"/>
        </w:rPr>
      </w:pPr>
      <w:r w:rsidRPr="002233CD">
        <w:rPr>
          <w:rFonts w:hAnsi="仿宋" w:cs="Times New Roman" w:hint="eastAsia"/>
          <w:szCs w:val="32"/>
          <w:u w:val="none"/>
        </w:rPr>
        <w:t>（</w:t>
      </w:r>
      <w:r>
        <w:rPr>
          <w:rFonts w:hAnsi="仿宋" w:cs="Times New Roman" w:hint="eastAsia"/>
          <w:szCs w:val="32"/>
          <w:u w:val="none"/>
        </w:rPr>
        <w:t>七</w:t>
      </w:r>
      <w:r w:rsidRPr="002233CD">
        <w:rPr>
          <w:rFonts w:hAnsi="仿宋" w:cs="Times New Roman" w:hint="eastAsia"/>
          <w:szCs w:val="32"/>
          <w:u w:val="none"/>
        </w:rPr>
        <w:t>）</w:t>
      </w:r>
      <w:r w:rsidRPr="002233CD">
        <w:rPr>
          <w:rFonts w:hAnsi="仿宋" w:cs="Times New Roman" w:hint="eastAsia"/>
          <w:szCs w:val="32"/>
          <w:u w:val="none"/>
        </w:rPr>
        <w:t>纵深推进“三个以案”警示教育</w:t>
      </w:r>
    </w:p>
    <w:p w:rsidR="00CF1F3C" w:rsidRPr="00623245" w:rsidP="005D1D78">
      <w:pPr>
        <w:pStyle w:val="BodyTextIndent3"/>
        <w:rPr>
          <w:rFonts w:hAnsi="仿宋" w:cs="Times New Roman"/>
          <w:szCs w:val="32"/>
          <w:u w:val="none"/>
        </w:rPr>
      </w:pPr>
      <w:r>
        <w:rPr>
          <w:rFonts w:hAnsi="仿宋" w:cs="Times New Roman" w:hint="eastAsia"/>
          <w:szCs w:val="32"/>
          <w:u w:val="none"/>
        </w:rPr>
        <w:t>1、</w:t>
      </w:r>
      <w:r w:rsidRPr="002233CD">
        <w:rPr>
          <w:rFonts w:hAnsi="仿宋" w:cs="Times New Roman" w:hint="eastAsia"/>
          <w:szCs w:val="32"/>
          <w:u w:val="none"/>
        </w:rPr>
        <w:t>在以案示警中受警醒、明法纪。</w:t>
      </w:r>
    </w:p>
    <w:p w:rsidR="00CF1F3C" w:rsidRPr="00623245" w:rsidP="005D1D78">
      <w:pPr>
        <w:pStyle w:val="BodyTextIndent3"/>
        <w:rPr>
          <w:rFonts w:hAnsi="仿宋" w:cs="Times New Roman"/>
          <w:szCs w:val="32"/>
          <w:u w:val="none"/>
        </w:rPr>
      </w:pPr>
      <w:r>
        <w:rPr>
          <w:rFonts w:hAnsi="仿宋" w:cs="Times New Roman" w:hint="eastAsia"/>
          <w:szCs w:val="32"/>
          <w:u w:val="none"/>
        </w:rPr>
        <w:t>2、</w:t>
      </w:r>
      <w:r w:rsidRPr="002233CD">
        <w:rPr>
          <w:rFonts w:hAnsi="仿宋" w:cs="Times New Roman" w:hint="eastAsia"/>
          <w:szCs w:val="32"/>
          <w:u w:val="none"/>
        </w:rPr>
        <w:t>在以案为戒中严对照、深检视。</w:t>
      </w:r>
    </w:p>
    <w:p w:rsidR="00CF1F3C" w:rsidRPr="00623245" w:rsidP="005D1D78">
      <w:pPr>
        <w:pStyle w:val="BodyTextIndent3"/>
        <w:rPr>
          <w:rFonts w:hAnsi="仿宋" w:cs="Times New Roman"/>
          <w:szCs w:val="32"/>
          <w:u w:val="none"/>
        </w:rPr>
      </w:pPr>
      <w:r>
        <w:rPr>
          <w:rFonts w:hAnsi="仿宋" w:cs="Times New Roman" w:hint="eastAsia"/>
          <w:szCs w:val="32"/>
          <w:u w:val="none"/>
        </w:rPr>
        <w:t>3、</w:t>
      </w:r>
      <w:r w:rsidRPr="002233CD">
        <w:rPr>
          <w:rFonts w:hAnsi="仿宋" w:cs="Times New Roman" w:hint="eastAsia"/>
          <w:szCs w:val="32"/>
          <w:u w:val="none"/>
        </w:rPr>
        <w:t>在以案促改中强整改、促提升。</w:t>
      </w:r>
    </w:p>
    <w:p w:rsidR="00CF1F3C" w:rsidRPr="002233CD" w:rsidP="005D1D78">
      <w:pPr>
        <w:pStyle w:val="BodyTextIndent3"/>
        <w:rPr>
          <w:rFonts w:hAnsi="仿宋" w:cs="Times New Roman"/>
          <w:szCs w:val="32"/>
          <w:u w:val="none"/>
        </w:rPr>
      </w:pPr>
      <w:r w:rsidRPr="002233CD">
        <w:rPr>
          <w:rFonts w:hAnsi="仿宋" w:cs="Times New Roman" w:hint="eastAsia"/>
          <w:szCs w:val="32"/>
          <w:u w:val="none"/>
        </w:rPr>
        <w:t>（</w:t>
      </w:r>
      <w:r>
        <w:rPr>
          <w:rFonts w:hAnsi="仿宋" w:cs="Times New Roman" w:hint="eastAsia"/>
          <w:szCs w:val="32"/>
          <w:u w:val="none"/>
        </w:rPr>
        <w:t>八</w:t>
      </w:r>
      <w:r w:rsidRPr="002233CD">
        <w:rPr>
          <w:rFonts w:hAnsi="仿宋" w:cs="Times New Roman" w:hint="eastAsia"/>
          <w:szCs w:val="32"/>
          <w:u w:val="none"/>
        </w:rPr>
        <w:t>）</w:t>
      </w:r>
      <w:r w:rsidRPr="002233CD">
        <w:rPr>
          <w:rFonts w:hAnsi="仿宋" w:cs="Times New Roman" w:hint="eastAsia"/>
          <w:szCs w:val="32"/>
          <w:u w:val="none"/>
        </w:rPr>
        <w:t>打造忠诚干净担当、敢于善于斗争的干部队伍</w:t>
      </w:r>
    </w:p>
    <w:p w:rsidR="00CF1F3C" w:rsidRPr="00623245" w:rsidP="005D1D78">
      <w:pPr>
        <w:pStyle w:val="BodyTextIndent3"/>
        <w:rPr>
          <w:rFonts w:hAnsi="仿宋" w:cs="Times New Roman"/>
          <w:szCs w:val="32"/>
          <w:u w:val="none"/>
        </w:rPr>
      </w:pPr>
      <w:r>
        <w:rPr>
          <w:rFonts w:hAnsi="仿宋" w:cs="Times New Roman" w:hint="eastAsia"/>
          <w:szCs w:val="32"/>
          <w:u w:val="none"/>
        </w:rPr>
        <w:t>1、</w:t>
      </w:r>
      <w:r w:rsidRPr="002233CD">
        <w:rPr>
          <w:rFonts w:hAnsi="仿宋" w:cs="Times New Roman" w:hint="eastAsia"/>
          <w:szCs w:val="32"/>
          <w:u w:val="none"/>
        </w:rPr>
        <w:t>抓好模范机关建设。</w:t>
      </w:r>
    </w:p>
    <w:p w:rsidR="00CF1F3C" w:rsidRPr="00623245" w:rsidP="005D1D78">
      <w:pPr>
        <w:pStyle w:val="BodyTextIndent3"/>
        <w:rPr>
          <w:rFonts w:hAnsi="仿宋" w:cs="Times New Roman"/>
          <w:szCs w:val="32"/>
          <w:u w:val="none"/>
        </w:rPr>
      </w:pPr>
      <w:r>
        <w:rPr>
          <w:rFonts w:hAnsi="仿宋" w:cs="Times New Roman" w:hint="eastAsia"/>
          <w:szCs w:val="32"/>
          <w:u w:val="none"/>
        </w:rPr>
        <w:t>2、</w:t>
      </w:r>
      <w:r w:rsidRPr="002233CD">
        <w:rPr>
          <w:rFonts w:hAnsi="仿宋" w:cs="Times New Roman" w:hint="eastAsia"/>
          <w:szCs w:val="32"/>
          <w:u w:val="none"/>
        </w:rPr>
        <w:t>切实提高履职本领。</w:t>
      </w:r>
    </w:p>
    <w:p w:rsidR="00CF1F3C" w:rsidP="005D1D78">
      <w:pPr>
        <w:pStyle w:val="BodyTextIndent3"/>
        <w:rPr>
          <w:rFonts w:hAnsi="仿宋" w:cs="Times New Roman"/>
          <w:szCs w:val="32"/>
          <w:u w:val="none"/>
        </w:rPr>
      </w:pPr>
      <w:r>
        <w:rPr>
          <w:rFonts w:hAnsi="仿宋" w:cs="Times New Roman" w:hint="eastAsia"/>
          <w:szCs w:val="32"/>
          <w:u w:val="none"/>
        </w:rPr>
        <w:t>3、</w:t>
      </w:r>
      <w:r w:rsidRPr="002233CD">
        <w:rPr>
          <w:rFonts w:hAnsi="仿宋" w:cs="Times New Roman" w:hint="eastAsia"/>
          <w:szCs w:val="32"/>
          <w:u w:val="none"/>
        </w:rPr>
        <w:t>不断强化自我监督。</w:t>
      </w:r>
    </w:p>
    <w:p w:rsidR="005D1D78" w:rsidRPr="0015665B" w:rsidP="005D1D78">
      <w:pPr>
        <w:pStyle w:val="NormalWeb"/>
        <w:shd w:val="clear" w:color="auto" w:fill="FFFFFF"/>
        <w:spacing w:before="0" w:beforeAutospacing="0" w:after="0" w:afterAutospacing="0" w:line="600" w:lineRule="exact"/>
        <w:ind w:firstLine="640"/>
        <w:rPr>
          <w:rFonts w:ascii="黑体" w:eastAsia="黑体" w:hAnsi="黑体" w:cstheme="minorBidi"/>
          <w:kern w:val="2"/>
          <w:sz w:val="32"/>
          <w:szCs w:val="32"/>
        </w:rPr>
      </w:pPr>
      <w:r w:rsidRPr="0015665B">
        <w:rPr>
          <w:rFonts w:ascii="黑体" w:eastAsia="黑体" w:hAnsi="黑体" w:cstheme="minorBidi" w:hint="eastAsia"/>
          <w:kern w:val="2"/>
          <w:sz w:val="32"/>
          <w:szCs w:val="32"/>
        </w:rPr>
        <w:t>三、部门机构设置和人员情况</w:t>
      </w:r>
    </w:p>
    <w:p w:rsidR="005D1D78" w:rsidRPr="006D2A54" w:rsidP="005D1D78">
      <w:pPr>
        <w:pStyle w:val="NormalWeb"/>
        <w:shd w:val="clear" w:color="auto" w:fill="FFFFFF"/>
        <w:spacing w:before="0" w:beforeAutospacing="0" w:after="0" w:afterAutospacing="0" w:line="600" w:lineRule="exact"/>
        <w:ind w:firstLine="640"/>
        <w:rPr>
          <w:rFonts w:ascii="仿宋_GB2312" w:eastAsia="仿宋_GB2312" w:hAnsi="仿宋" w:cstheme="minorBidi"/>
          <w:kern w:val="2"/>
          <w:sz w:val="32"/>
          <w:szCs w:val="32"/>
        </w:rPr>
      </w:pPr>
      <w:r>
        <w:rPr>
          <w:rFonts w:ascii="仿宋_GB2312" w:eastAsia="仿宋_GB2312" w:hAnsi="仿宋" w:cstheme="minorBidi" w:hint="eastAsia"/>
          <w:kern w:val="2"/>
          <w:sz w:val="32"/>
          <w:szCs w:val="32"/>
        </w:rPr>
        <w:t>本部门机构为机关本级，其中</w:t>
      </w:r>
      <w:r w:rsidRPr="006D2A54">
        <w:rPr>
          <w:rFonts w:ascii="仿宋_GB2312" w:eastAsia="仿宋_GB2312" w:hAnsi="仿宋" w:cstheme="minorBidi" w:hint="eastAsia"/>
          <w:kern w:val="2"/>
          <w:sz w:val="32"/>
          <w:szCs w:val="32"/>
        </w:rPr>
        <w:t>内设机构13个，为</w:t>
      </w:r>
      <w:r w:rsidRPr="006D2A54">
        <w:rPr>
          <w:rFonts w:ascii="仿宋_GB2312" w:eastAsia="仿宋_GB2312" w:hAnsi="仿宋" w:cstheme="minorBidi"/>
          <w:kern w:val="2"/>
          <w:sz w:val="32"/>
          <w:szCs w:val="32"/>
        </w:rPr>
        <w:t>办公室、组织部、宣传部、党风政风监督室、信访室、案件监督管理室、第一至第六纪检监察室、案件审理室</w:t>
      </w:r>
      <w:r w:rsidRPr="006D2A54">
        <w:rPr>
          <w:rFonts w:ascii="仿宋_GB2312" w:eastAsia="仿宋_GB2312" w:hAnsi="仿宋" w:cstheme="minorBidi" w:hint="eastAsia"/>
          <w:kern w:val="2"/>
          <w:sz w:val="32"/>
          <w:szCs w:val="32"/>
        </w:rPr>
        <w:t>；派出机构5个，为第一至五派出纪检监察室。</w:t>
      </w:r>
    </w:p>
    <w:p w:rsidR="005D1D78" w:rsidRPr="006D2A54" w:rsidP="005D1D78">
      <w:pPr>
        <w:pStyle w:val="NormalWeb"/>
        <w:shd w:val="clear" w:color="auto" w:fill="FFFFFF"/>
        <w:spacing w:before="0" w:beforeAutospacing="0" w:after="0" w:afterAutospacing="0" w:line="600" w:lineRule="exact"/>
        <w:ind w:firstLine="640"/>
        <w:rPr>
          <w:rFonts w:ascii="仿宋_GB2312" w:eastAsia="仿宋_GB2312" w:hAnsi="仿宋" w:cstheme="minorBidi"/>
          <w:kern w:val="2"/>
          <w:sz w:val="32"/>
          <w:szCs w:val="32"/>
        </w:rPr>
      </w:pPr>
      <w:r w:rsidRPr="006D2A54">
        <w:rPr>
          <w:rFonts w:ascii="仿宋_GB2312" w:eastAsia="仿宋_GB2312" w:hAnsi="仿宋" w:cstheme="minorBidi" w:hint="eastAsia"/>
          <w:kern w:val="2"/>
          <w:sz w:val="32"/>
          <w:szCs w:val="32"/>
        </w:rPr>
        <w:t>县纪委监委机关行政编制70个，</w:t>
      </w:r>
      <w:r>
        <w:rPr>
          <w:rFonts w:ascii="仿宋_GB2312" w:eastAsia="仿宋_GB2312" w:hAnsi="仿宋" w:cstheme="minorBidi" w:hint="eastAsia"/>
          <w:kern w:val="2"/>
          <w:sz w:val="32"/>
          <w:szCs w:val="32"/>
        </w:rPr>
        <w:t>实有在职人员68人。其中：</w:t>
      </w:r>
      <w:r w:rsidRPr="006D2A54">
        <w:rPr>
          <w:rFonts w:ascii="仿宋_GB2312" w:eastAsia="仿宋_GB2312" w:hAnsi="仿宋" w:cstheme="minorBidi" w:hint="eastAsia"/>
          <w:kern w:val="2"/>
          <w:sz w:val="32"/>
          <w:szCs w:val="32"/>
        </w:rPr>
        <w:t>班子成员8名，部室主任13名。</w:t>
      </w:r>
      <w:r>
        <w:rPr>
          <w:rFonts w:ascii="仿宋_GB2312" w:eastAsia="仿宋_GB2312" w:hAnsi="仿宋" w:cstheme="minorBidi" w:hint="eastAsia"/>
          <w:kern w:val="2"/>
          <w:sz w:val="32"/>
          <w:szCs w:val="32"/>
        </w:rPr>
        <w:t>离休人员2人，退休人员19人。</w:t>
      </w:r>
    </w:p>
    <w:p w:rsidR="006C2419" w:rsidP="006C2419">
      <w:pPr>
        <w:pStyle w:val="BodyTextIndent3"/>
        <w:ind w:firstLine="720"/>
        <w:rPr>
          <w:rFonts w:ascii="黑体" w:eastAsia="黑体" w:hAnsi="黑体" w:hint="eastAsia"/>
          <w:bCs/>
          <w:sz w:val="36"/>
          <w:szCs w:val="36"/>
          <w:u w:val="none"/>
        </w:rPr>
      </w:pPr>
    </w:p>
    <w:p w:rsidR="005D1D78" w:rsidRPr="006C2419" w:rsidP="006C2419">
      <w:pPr>
        <w:pStyle w:val="BodyTextIndent3"/>
        <w:ind w:firstLine="723"/>
        <w:rPr>
          <w:rFonts w:ascii="黑体" w:eastAsia="黑体" w:hAnsi="黑体"/>
          <w:b/>
          <w:bCs/>
          <w:sz w:val="36"/>
          <w:szCs w:val="36"/>
          <w:u w:val="none"/>
        </w:rPr>
      </w:pPr>
      <w:r w:rsidRPr="006C2419">
        <w:rPr>
          <w:rFonts w:ascii="黑体" w:eastAsia="黑体" w:hAnsi="黑体" w:hint="eastAsia"/>
          <w:b/>
          <w:bCs/>
          <w:sz w:val="36"/>
          <w:szCs w:val="36"/>
          <w:u w:val="none"/>
        </w:rPr>
        <w:t>2021年部门预算安排情况及增减变化情况</w:t>
      </w:r>
    </w:p>
    <w:p w:rsidR="006C2419" w:rsidP="005D1D78">
      <w:pPr>
        <w:pStyle w:val="BodyTextIndent3"/>
        <w:rPr>
          <w:rFonts w:hint="eastAsia"/>
          <w:bCs/>
          <w:u w:val="none"/>
        </w:rPr>
      </w:pPr>
    </w:p>
    <w:p w:rsidR="0015665B" w:rsidRPr="006C2419" w:rsidP="005D1D78">
      <w:pPr>
        <w:pStyle w:val="BodyTextIndent3"/>
        <w:rPr>
          <w:rFonts w:ascii="黑体" w:eastAsia="黑体" w:hAnsi="黑体"/>
          <w:szCs w:val="32"/>
          <w:u w:val="none"/>
        </w:rPr>
      </w:pPr>
      <w:r w:rsidRPr="006C2419">
        <w:rPr>
          <w:rFonts w:ascii="黑体" w:eastAsia="黑体" w:hAnsi="黑体" w:hint="eastAsia"/>
          <w:szCs w:val="32"/>
          <w:u w:val="none"/>
        </w:rPr>
        <w:t>一、2021年部门收入预算总体情况</w:t>
      </w:r>
    </w:p>
    <w:p w:rsidR="0015665B" w:rsidP="005D1D78">
      <w:pPr>
        <w:pStyle w:val="BodyTextIndent3"/>
        <w:rPr>
          <w:bCs/>
          <w:u w:val="none"/>
        </w:rPr>
      </w:pPr>
      <w:r>
        <w:rPr>
          <w:rFonts w:hint="eastAsia"/>
          <w:bCs/>
          <w:u w:val="none"/>
        </w:rPr>
        <w:t>2021年部门预算收入</w:t>
      </w:r>
      <w:r w:rsidR="00903968">
        <w:rPr>
          <w:rFonts w:hint="eastAsia"/>
          <w:bCs/>
          <w:u w:val="none"/>
        </w:rPr>
        <w:t>8902344.84</w:t>
      </w:r>
      <w:r>
        <w:rPr>
          <w:rFonts w:hint="eastAsia"/>
          <w:bCs/>
          <w:u w:val="none"/>
        </w:rPr>
        <w:t>元，其中：经常收入预算拨款（基本支出）</w:t>
      </w:r>
      <w:r w:rsidR="00903968">
        <w:rPr>
          <w:rFonts w:hint="eastAsia"/>
          <w:bCs/>
          <w:u w:val="none"/>
        </w:rPr>
        <w:t>8152344.84</w:t>
      </w:r>
      <w:r>
        <w:rPr>
          <w:rFonts w:hint="eastAsia"/>
          <w:bCs/>
          <w:u w:val="none"/>
        </w:rPr>
        <w:t>元，比上年</w:t>
      </w:r>
      <w:r w:rsidR="00F201AC">
        <w:rPr>
          <w:rFonts w:hint="eastAsia"/>
          <w:bCs/>
          <w:u w:val="none"/>
        </w:rPr>
        <w:t>增加506094.07</w:t>
      </w:r>
      <w:r>
        <w:rPr>
          <w:rFonts w:hint="eastAsia"/>
          <w:bCs/>
          <w:u w:val="none"/>
        </w:rPr>
        <w:t>元</w:t>
      </w:r>
      <w:r w:rsidR="00AF27E1">
        <w:rPr>
          <w:rFonts w:hint="eastAsia"/>
          <w:bCs/>
          <w:u w:val="none"/>
        </w:rPr>
        <w:t>。主要原因是人员工资增加</w:t>
      </w:r>
      <w:r>
        <w:rPr>
          <w:rFonts w:hint="eastAsia"/>
          <w:bCs/>
          <w:u w:val="none"/>
        </w:rPr>
        <w:t>；行政事业性收费收入0元，与上年持平；罚没收入</w:t>
      </w:r>
      <w:r w:rsidR="00F201AC">
        <w:rPr>
          <w:rFonts w:hint="eastAsia"/>
          <w:bCs/>
          <w:u w:val="none"/>
        </w:rPr>
        <w:t>0</w:t>
      </w:r>
      <w:r>
        <w:rPr>
          <w:rFonts w:hint="eastAsia"/>
          <w:bCs/>
          <w:u w:val="none"/>
        </w:rPr>
        <w:t>元，与上年持平；专项收入（专项业务费）750000元，比上年增加50000元</w:t>
      </w:r>
      <w:r w:rsidR="00AF27E1">
        <w:rPr>
          <w:rFonts w:hint="eastAsia"/>
          <w:bCs/>
          <w:u w:val="none"/>
        </w:rPr>
        <w:t>。主要原因是市、县巡察任务增加</w:t>
      </w:r>
      <w:r>
        <w:rPr>
          <w:rFonts w:hint="eastAsia"/>
          <w:bCs/>
          <w:u w:val="none"/>
        </w:rPr>
        <w:t>；政府性基金拨款收入0元，与上年持平；纳入专户管理政府非税收入0元，与上年持平；其他收入0元，与上年持平；上年结转结余收入</w:t>
      </w:r>
      <w:r w:rsidR="00AF27E1">
        <w:rPr>
          <w:rFonts w:hint="eastAsia"/>
          <w:bCs/>
          <w:u w:val="none"/>
        </w:rPr>
        <w:t>443663.14</w:t>
      </w:r>
      <w:r>
        <w:rPr>
          <w:rFonts w:hint="eastAsia"/>
          <w:bCs/>
          <w:u w:val="none"/>
        </w:rPr>
        <w:t>元。</w:t>
      </w:r>
    </w:p>
    <w:p w:rsidR="0015665B" w:rsidRPr="006C2419" w:rsidP="005D1D78">
      <w:pPr>
        <w:pStyle w:val="BodyTextIndent3"/>
        <w:rPr>
          <w:rFonts w:ascii="黑体" w:eastAsia="黑体" w:hAnsi="黑体"/>
          <w:szCs w:val="32"/>
          <w:u w:val="none"/>
        </w:rPr>
      </w:pPr>
      <w:r w:rsidRPr="006C2419">
        <w:rPr>
          <w:rFonts w:ascii="黑体" w:eastAsia="黑体" w:hAnsi="黑体" w:hint="eastAsia"/>
          <w:szCs w:val="32"/>
          <w:u w:val="none"/>
        </w:rPr>
        <w:t>二、2021年部门支出预算总体情况</w:t>
      </w:r>
    </w:p>
    <w:p w:rsidR="0015665B" w:rsidP="005D1D78">
      <w:pPr>
        <w:pStyle w:val="BodyTextIndent3"/>
        <w:rPr>
          <w:bCs/>
          <w:u w:val="none"/>
        </w:rPr>
      </w:pPr>
      <w:r>
        <w:rPr>
          <w:rFonts w:hint="eastAsia"/>
          <w:bCs/>
          <w:u w:val="none"/>
        </w:rPr>
        <w:t>2021年部门支出预算总额</w:t>
      </w:r>
      <w:r w:rsidR="00AF27E1">
        <w:rPr>
          <w:rFonts w:hint="eastAsia"/>
          <w:bCs/>
          <w:u w:val="none"/>
        </w:rPr>
        <w:t>8902344.84</w:t>
      </w:r>
      <w:r>
        <w:rPr>
          <w:rFonts w:hint="eastAsia"/>
          <w:bCs/>
          <w:u w:val="none"/>
        </w:rPr>
        <w:t>元，同上年相比</w:t>
      </w:r>
      <w:r w:rsidR="00AF27E1">
        <w:rPr>
          <w:rFonts w:hint="eastAsia"/>
          <w:bCs/>
          <w:u w:val="none"/>
        </w:rPr>
        <w:t>增加556094.07</w:t>
      </w:r>
      <w:r>
        <w:rPr>
          <w:rFonts w:hint="eastAsia"/>
          <w:bCs/>
          <w:u w:val="none"/>
        </w:rPr>
        <w:t>元，其中基本支出</w:t>
      </w:r>
      <w:r w:rsidR="00AF27E1">
        <w:rPr>
          <w:rFonts w:hint="eastAsia"/>
          <w:bCs/>
          <w:u w:val="none"/>
        </w:rPr>
        <w:t>8152344.84</w:t>
      </w:r>
      <w:r>
        <w:rPr>
          <w:rFonts w:hint="eastAsia"/>
          <w:bCs/>
          <w:u w:val="none"/>
        </w:rPr>
        <w:t>元，项目支出750000元，上缴上级支出0元，对附属单位补助支出0元，事业单位经营支出0元。</w:t>
      </w:r>
    </w:p>
    <w:p w:rsidR="0015665B" w:rsidP="005D1D78">
      <w:pPr>
        <w:pStyle w:val="BodyTextIndent3"/>
        <w:rPr>
          <w:bCs/>
          <w:u w:val="none"/>
        </w:rPr>
      </w:pPr>
      <w:r>
        <w:rPr>
          <w:rFonts w:hint="eastAsia"/>
          <w:bCs/>
          <w:u w:val="none"/>
        </w:rPr>
        <w:t>基本支出</w:t>
      </w:r>
      <w:r w:rsidR="00AF27E1">
        <w:rPr>
          <w:rFonts w:hint="eastAsia"/>
          <w:bCs/>
          <w:u w:val="none"/>
        </w:rPr>
        <w:t>增加506094.07</w:t>
      </w:r>
      <w:r>
        <w:rPr>
          <w:rFonts w:hint="eastAsia"/>
          <w:bCs/>
          <w:u w:val="none"/>
        </w:rPr>
        <w:t>元，原因是：</w:t>
      </w:r>
      <w:r w:rsidR="00AF27E1">
        <w:rPr>
          <w:rFonts w:hint="eastAsia"/>
          <w:bCs/>
          <w:u w:val="none"/>
        </w:rPr>
        <w:t>人员工资增加</w:t>
      </w:r>
    </w:p>
    <w:p w:rsidR="00575602" w:rsidP="005D1D78">
      <w:pPr>
        <w:pStyle w:val="BodyTextIndent3"/>
        <w:rPr>
          <w:bCs/>
          <w:u w:val="none"/>
        </w:rPr>
      </w:pPr>
      <w:r>
        <w:rPr>
          <w:rFonts w:hint="eastAsia"/>
          <w:bCs/>
          <w:u w:val="none"/>
        </w:rPr>
        <w:t>项目支出增加50000元，原因是</w:t>
      </w:r>
      <w:r w:rsidR="00AF27E1">
        <w:rPr>
          <w:rFonts w:hint="eastAsia"/>
          <w:bCs/>
          <w:u w:val="none"/>
        </w:rPr>
        <w:t>市、县巡察任务增加</w:t>
      </w:r>
    </w:p>
    <w:p w:rsidR="00575602" w:rsidP="005D1D78">
      <w:pPr>
        <w:pStyle w:val="BodyTextIndent3"/>
        <w:rPr>
          <w:bCs/>
          <w:u w:val="none"/>
        </w:rPr>
      </w:pPr>
      <w:r>
        <w:rPr>
          <w:rFonts w:hint="eastAsia"/>
          <w:bCs/>
          <w:u w:val="none"/>
        </w:rPr>
        <w:t>其他各项支出增或减0元。</w:t>
      </w:r>
      <w:r w:rsidR="008A4D56">
        <w:rPr>
          <w:rFonts w:hint="eastAsia"/>
          <w:bCs/>
          <w:u w:val="none"/>
        </w:rPr>
        <w:t>原因是：无。</w:t>
      </w:r>
    </w:p>
    <w:p w:rsidR="00575602" w:rsidRPr="006C2419" w:rsidP="005D1D78">
      <w:pPr>
        <w:pStyle w:val="BodyTextIndent3"/>
        <w:rPr>
          <w:rFonts w:ascii="黑体" w:eastAsia="黑体" w:hAnsi="黑体"/>
          <w:szCs w:val="32"/>
          <w:u w:val="none"/>
        </w:rPr>
      </w:pPr>
      <w:r w:rsidRPr="006C2419">
        <w:rPr>
          <w:rFonts w:ascii="黑体" w:eastAsia="黑体" w:hAnsi="黑体" w:hint="eastAsia"/>
          <w:szCs w:val="32"/>
          <w:u w:val="none"/>
        </w:rPr>
        <w:t>三、部门项目支出预算安排情况说明</w:t>
      </w:r>
    </w:p>
    <w:p w:rsidR="00575602" w:rsidP="005D1D78">
      <w:pPr>
        <w:pStyle w:val="BodyTextIndent3"/>
        <w:rPr>
          <w:bCs/>
          <w:u w:val="none"/>
        </w:rPr>
      </w:pPr>
      <w:r>
        <w:rPr>
          <w:rFonts w:hint="eastAsia"/>
          <w:bCs/>
          <w:u w:val="none"/>
        </w:rPr>
        <w:t>根据部门行政事业发展目标，结合财力可能，2021年共安排项目支出1项，总金额750000元（仅指财政预算拨款收入安排）</w:t>
      </w:r>
    </w:p>
    <w:p w:rsidR="00575602" w:rsidRPr="006C2419" w:rsidP="005D1D78">
      <w:pPr>
        <w:pStyle w:val="BodyTextIndent3"/>
        <w:rPr>
          <w:rFonts w:ascii="黑体" w:eastAsia="黑体" w:hAnsi="黑体"/>
          <w:szCs w:val="32"/>
          <w:u w:val="none"/>
        </w:rPr>
      </w:pPr>
      <w:r w:rsidRPr="006C2419">
        <w:rPr>
          <w:rFonts w:ascii="黑体" w:eastAsia="黑体" w:hAnsi="黑体" w:hint="eastAsia"/>
          <w:szCs w:val="32"/>
          <w:u w:val="none"/>
        </w:rPr>
        <w:t>四、“三公”经费预算安排情况说明</w:t>
      </w:r>
    </w:p>
    <w:p w:rsidR="00575602" w:rsidP="005D1D78">
      <w:pPr>
        <w:pStyle w:val="BodyTextIndent3"/>
        <w:rPr>
          <w:bCs/>
          <w:u w:val="none"/>
        </w:rPr>
      </w:pPr>
      <w:r>
        <w:rPr>
          <w:rFonts w:hint="eastAsia"/>
          <w:bCs/>
          <w:u w:val="none"/>
        </w:rPr>
        <w:t>“三公”经费预算安排总额</w:t>
      </w:r>
      <w:r w:rsidR="008A4D56">
        <w:rPr>
          <w:rFonts w:hint="eastAsia"/>
          <w:bCs/>
          <w:u w:val="none"/>
        </w:rPr>
        <w:t>284000</w:t>
      </w:r>
      <w:r>
        <w:rPr>
          <w:rFonts w:hint="eastAsia"/>
          <w:bCs/>
          <w:u w:val="none"/>
        </w:rPr>
        <w:t>元（仅指经常收入预算拨款安排），同上年相比</w:t>
      </w:r>
      <w:r w:rsidR="008A4D56">
        <w:rPr>
          <w:rFonts w:hint="eastAsia"/>
          <w:bCs/>
          <w:u w:val="none"/>
        </w:rPr>
        <w:t>减少1000元</w:t>
      </w:r>
      <w:r>
        <w:rPr>
          <w:rFonts w:hint="eastAsia"/>
          <w:bCs/>
          <w:u w:val="none"/>
        </w:rPr>
        <w:t>，其中：</w:t>
      </w:r>
    </w:p>
    <w:p w:rsidR="00575602" w:rsidP="005D1D78">
      <w:pPr>
        <w:pStyle w:val="BodyTextIndent3"/>
        <w:rPr>
          <w:bCs/>
          <w:u w:val="none"/>
        </w:rPr>
      </w:pPr>
      <w:r>
        <w:rPr>
          <w:rFonts w:hint="eastAsia"/>
          <w:bCs/>
          <w:u w:val="none"/>
        </w:rPr>
        <w:t>1、公务接待费预算</w:t>
      </w:r>
      <w:r w:rsidR="008A4D56">
        <w:rPr>
          <w:rFonts w:hint="eastAsia"/>
          <w:bCs/>
          <w:u w:val="none"/>
        </w:rPr>
        <w:t>124000</w:t>
      </w:r>
      <w:r>
        <w:rPr>
          <w:rFonts w:hint="eastAsia"/>
          <w:bCs/>
          <w:u w:val="none"/>
        </w:rPr>
        <w:t>元，</w:t>
      </w:r>
      <w:r w:rsidR="008A4D56">
        <w:rPr>
          <w:rFonts w:hint="eastAsia"/>
          <w:bCs/>
          <w:u w:val="none"/>
        </w:rPr>
        <w:t>同上年相比减少1000元，原因是：按照“三公”经费管理的相关文件精神，只减不增。</w:t>
      </w:r>
    </w:p>
    <w:p w:rsidR="00575602" w:rsidP="005D1D78">
      <w:pPr>
        <w:pStyle w:val="BodyTextIndent3"/>
        <w:rPr>
          <w:bCs/>
          <w:u w:val="none"/>
        </w:rPr>
      </w:pPr>
      <w:r>
        <w:rPr>
          <w:rFonts w:hint="eastAsia"/>
          <w:bCs/>
          <w:u w:val="none"/>
        </w:rPr>
        <w:t>2、公务用车购置及运行费预算</w:t>
      </w:r>
      <w:r w:rsidR="008A4D56">
        <w:rPr>
          <w:rFonts w:hint="eastAsia"/>
          <w:bCs/>
          <w:u w:val="none"/>
        </w:rPr>
        <w:t>160000</w:t>
      </w:r>
      <w:r>
        <w:rPr>
          <w:rFonts w:hint="eastAsia"/>
          <w:bCs/>
          <w:u w:val="none"/>
        </w:rPr>
        <w:t>元，同上年相比持平，原因：</w:t>
      </w:r>
      <w:r w:rsidR="008A4D56">
        <w:rPr>
          <w:rFonts w:hint="eastAsia"/>
          <w:bCs/>
          <w:u w:val="none"/>
        </w:rPr>
        <w:t>按照中央、省、市压缩一般性支出文件精神，严格执行压缩一般性支出；其中公务用车购置费0元，</w:t>
      </w:r>
      <w:r>
        <w:rPr>
          <w:rFonts w:hint="eastAsia"/>
          <w:bCs/>
          <w:u w:val="none"/>
        </w:rPr>
        <w:t>同上年相比持平，原因：</w:t>
      </w:r>
      <w:r w:rsidR="008A4D56">
        <w:rPr>
          <w:rFonts w:hint="eastAsia"/>
          <w:bCs/>
          <w:u w:val="none"/>
        </w:rPr>
        <w:t>单位执法执勤用车暂不需要更新；</w:t>
      </w:r>
      <w:r>
        <w:rPr>
          <w:rFonts w:hint="eastAsia"/>
          <w:bCs/>
          <w:u w:val="none"/>
        </w:rPr>
        <w:t>公务用车运行维护费</w:t>
      </w:r>
      <w:r w:rsidR="008A4D56">
        <w:rPr>
          <w:rFonts w:hint="eastAsia"/>
          <w:bCs/>
          <w:u w:val="none"/>
        </w:rPr>
        <w:t>160000</w:t>
      </w:r>
      <w:r>
        <w:rPr>
          <w:rFonts w:hint="eastAsia"/>
          <w:bCs/>
          <w:u w:val="none"/>
        </w:rPr>
        <w:t>元，同上年相比持平，原因</w:t>
      </w:r>
      <w:r w:rsidR="008A4D56">
        <w:rPr>
          <w:rFonts w:hint="eastAsia"/>
          <w:bCs/>
          <w:u w:val="none"/>
        </w:rPr>
        <w:t>：按照中央、省、市压缩一般性支出文件精神，严格执行压缩一般性支出。</w:t>
      </w:r>
    </w:p>
    <w:p w:rsidR="00575602" w:rsidP="005D1D78">
      <w:pPr>
        <w:pStyle w:val="BodyTextIndent3"/>
        <w:rPr>
          <w:bCs/>
          <w:u w:val="none"/>
        </w:rPr>
      </w:pPr>
      <w:r>
        <w:rPr>
          <w:rFonts w:hint="eastAsia"/>
          <w:bCs/>
          <w:u w:val="none"/>
        </w:rPr>
        <w:t>3、因公出国（境）费预算0元，同上年相比持平，原因是：年初财政</w:t>
      </w:r>
      <w:r w:rsidR="008A4D56">
        <w:rPr>
          <w:rFonts w:hint="eastAsia"/>
          <w:bCs/>
          <w:u w:val="none"/>
        </w:rPr>
        <w:t>没有</w:t>
      </w:r>
      <w:r>
        <w:rPr>
          <w:rFonts w:hint="eastAsia"/>
          <w:bCs/>
          <w:u w:val="none"/>
        </w:rPr>
        <w:t>安排预算。</w:t>
      </w:r>
    </w:p>
    <w:p w:rsidR="00575602" w:rsidRPr="00903968" w:rsidP="005D1D78">
      <w:pPr>
        <w:pStyle w:val="BodyTextIndent3"/>
        <w:rPr>
          <w:rFonts w:ascii="黑体" w:eastAsia="黑体" w:hAnsi="黑体"/>
          <w:szCs w:val="32"/>
          <w:u w:val="none"/>
        </w:rPr>
      </w:pPr>
      <w:r w:rsidRPr="00903968">
        <w:rPr>
          <w:rFonts w:ascii="黑体" w:eastAsia="黑体" w:hAnsi="黑体" w:hint="eastAsia"/>
          <w:szCs w:val="32"/>
          <w:u w:val="none"/>
        </w:rPr>
        <w:t>五、其他需要说明的问题及建议</w:t>
      </w:r>
    </w:p>
    <w:p w:rsidR="00575602" w:rsidRPr="00575602" w:rsidP="005D1D78">
      <w:pPr>
        <w:pStyle w:val="BodyTextIndent3"/>
        <w:rPr>
          <w:bCs/>
          <w:u w:val="none"/>
        </w:rPr>
      </w:pPr>
      <w:r>
        <w:rPr>
          <w:rFonts w:hint="eastAsia"/>
          <w:bCs/>
          <w:u w:val="none"/>
        </w:rPr>
        <w:t>无。</w:t>
      </w:r>
    </w:p>
    <w:p w:rsidR="00A1436C" w:rsidRPr="009A3624" w:rsidP="005D1D78">
      <w:pPr>
        <w:widowControl/>
        <w:shd w:val="clear" w:color="auto" w:fill="FFFFFF"/>
        <w:spacing w:line="520" w:lineRule="exact"/>
        <w:ind w:firstLine="640"/>
        <w:jc w:val="left"/>
        <w:rPr>
          <w:rFonts w:ascii="华文仿宋" w:eastAsia="华文仿宋" w:hAnsi="华文仿宋"/>
        </w:rPr>
      </w:pPr>
    </w:p>
    <w:sectPr w:rsidSect="00A1436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B53969"/>
    <w:multiLevelType w:val="hybridMultilevel"/>
    <w:tmpl w:val="79E84D0E"/>
    <w:lvl w:ilvl="0">
      <w:start w:val="1"/>
      <w:numFmt w:val="japaneseCounting"/>
      <w:lvlText w:val="%1、"/>
      <w:lvlJc w:val="left"/>
      <w:pPr>
        <w:ind w:left="1360" w:hanging="72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abstractNum w:abstractNumId="1">
    <w:nsid w:val="7A515A3C"/>
    <w:multiLevelType w:val="hybridMultilevel"/>
    <w:tmpl w:val="2AB00208"/>
    <w:lvl w:ilvl="0">
      <w:start w:val="1"/>
      <w:numFmt w:val="japaneseCounting"/>
      <w:lvlText w:val="%1、"/>
      <w:lvlJc w:val="left"/>
      <w:pPr>
        <w:ind w:left="1360" w:hanging="72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A3624"/>
    <w:rsid w:val="000E6197"/>
    <w:rsid w:val="000E7390"/>
    <w:rsid w:val="0015665B"/>
    <w:rsid w:val="002233CD"/>
    <w:rsid w:val="00374B06"/>
    <w:rsid w:val="003935D7"/>
    <w:rsid w:val="00567CA6"/>
    <w:rsid w:val="00575602"/>
    <w:rsid w:val="005C6E19"/>
    <w:rsid w:val="005D1D78"/>
    <w:rsid w:val="005D4DA5"/>
    <w:rsid w:val="00623245"/>
    <w:rsid w:val="00646CFB"/>
    <w:rsid w:val="00654463"/>
    <w:rsid w:val="006C2419"/>
    <w:rsid w:val="006C70FB"/>
    <w:rsid w:val="006D2A54"/>
    <w:rsid w:val="007330A0"/>
    <w:rsid w:val="00740C75"/>
    <w:rsid w:val="007F5999"/>
    <w:rsid w:val="00810067"/>
    <w:rsid w:val="00845D32"/>
    <w:rsid w:val="008A4D56"/>
    <w:rsid w:val="008E03B6"/>
    <w:rsid w:val="00903968"/>
    <w:rsid w:val="00943D2E"/>
    <w:rsid w:val="009A3624"/>
    <w:rsid w:val="009D2E98"/>
    <w:rsid w:val="00A1436C"/>
    <w:rsid w:val="00A65ACB"/>
    <w:rsid w:val="00A82F67"/>
    <w:rsid w:val="00AF27E1"/>
    <w:rsid w:val="00B5644C"/>
    <w:rsid w:val="00C87902"/>
    <w:rsid w:val="00CB17F1"/>
    <w:rsid w:val="00CF1F3C"/>
    <w:rsid w:val="00F163AC"/>
    <w:rsid w:val="00F201AC"/>
    <w:rsid w:val="00F57557"/>
    <w:rsid w:val="00FE73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624"/>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9D2E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D2E98"/>
    <w:rPr>
      <w:sz w:val="18"/>
      <w:szCs w:val="18"/>
    </w:rPr>
  </w:style>
  <w:style w:type="paragraph" w:styleId="Footer">
    <w:name w:val="footer"/>
    <w:basedOn w:val="Normal"/>
    <w:link w:val="Char0"/>
    <w:uiPriority w:val="99"/>
    <w:unhideWhenUsed/>
    <w:rsid w:val="009D2E9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D2E98"/>
    <w:rPr>
      <w:sz w:val="18"/>
      <w:szCs w:val="18"/>
    </w:rPr>
  </w:style>
  <w:style w:type="character" w:styleId="Strong">
    <w:name w:val="Strong"/>
    <w:basedOn w:val="DefaultParagraphFont"/>
    <w:uiPriority w:val="22"/>
    <w:qFormat/>
    <w:rsid w:val="00B5644C"/>
    <w:rPr>
      <w:b/>
      <w:bCs/>
    </w:rPr>
  </w:style>
  <w:style w:type="paragraph" w:styleId="ListParagraph">
    <w:name w:val="List Paragraph"/>
    <w:basedOn w:val="Normal"/>
    <w:uiPriority w:val="34"/>
    <w:qFormat/>
    <w:rsid w:val="00CF1F3C"/>
    <w:pPr>
      <w:ind w:firstLine="420" w:firstLineChars="200"/>
    </w:pPr>
  </w:style>
  <w:style w:type="paragraph" w:styleId="NormalWeb">
    <w:name w:val="Normal (Web)"/>
    <w:basedOn w:val="Normal"/>
    <w:unhideWhenUsed/>
    <w:rsid w:val="00CF1F3C"/>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正文文本缩进 3 Char"/>
    <w:basedOn w:val="DefaultParagraphFont"/>
    <w:link w:val="BodyTextIndent3"/>
    <w:rsid w:val="00CF1F3C"/>
    <w:rPr>
      <w:rFonts w:ascii="仿宋_GB2312" w:eastAsia="仿宋_GB2312"/>
      <w:sz w:val="32"/>
      <w:szCs w:val="24"/>
      <w:u w:val="single"/>
    </w:rPr>
  </w:style>
  <w:style w:type="paragraph" w:styleId="BodyTextIndent3">
    <w:name w:val="Body Text Indent 3"/>
    <w:basedOn w:val="Normal"/>
    <w:link w:val="3Char"/>
    <w:rsid w:val="00CF1F3C"/>
    <w:pPr>
      <w:spacing w:line="600" w:lineRule="exact"/>
      <w:ind w:firstLine="640" w:firstLineChars="200"/>
    </w:pPr>
    <w:rPr>
      <w:rFonts w:ascii="仿宋_GB2312" w:eastAsia="仿宋_GB2312"/>
      <w:sz w:val="32"/>
      <w:szCs w:val="24"/>
      <w:u w:val="single"/>
    </w:rPr>
  </w:style>
  <w:style w:type="character" w:customStyle="1" w:styleId="3Char1">
    <w:name w:val="正文文本缩进 3 Char1"/>
    <w:basedOn w:val="DefaultParagraphFont"/>
    <w:link w:val="BodyTextIndent3"/>
    <w:uiPriority w:val="99"/>
    <w:semiHidden/>
    <w:rsid w:val="00CF1F3C"/>
    <w:rPr>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C9D1C5-8640-4FD7-93EC-D88F67B06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6</Pages>
  <Words>406</Words>
  <Characters>2320</Characters>
  <Application>Microsoft Office Word</Application>
  <DocSecurity>0</DocSecurity>
  <Lines>19</Lines>
  <Paragraphs>5</Paragraphs>
  <ScaleCrop>false</ScaleCrop>
  <Company/>
  <LinksUpToDate>false</LinksUpToDate>
  <CharactersWithSpaces>2721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19</cp:revision>
  <dcterms:created xsi:type="dcterms:W3CDTF">2020-10-09T23:46:00Z</dcterms:created>
  <dcterms:modified xsi:type="dcterms:W3CDTF">2021-01-08T02:01:00Z</dcterms:modified>
</cp:coreProperties>
</file>